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352323" w:rsidRDefault="00EF479B" w:rsidP="00352323">
      <w:pPr>
        <w:pStyle w:val="NoSpacing"/>
        <w:jc w:val="center"/>
        <w:rPr>
          <w:rFonts w:ascii="Times New Roman" w:hAnsi="Times New Roman"/>
          <w:b/>
          <w:sz w:val="24"/>
          <w:szCs w:val="24"/>
        </w:rPr>
      </w:pPr>
      <w:r>
        <w:rPr>
          <w:rFonts w:ascii="Times New Roman" w:hAnsi="Times New Roman"/>
          <w:b/>
          <w:sz w:val="24"/>
          <w:szCs w:val="24"/>
        </w:rPr>
        <w:t>„</w:t>
      </w:r>
      <w:r w:rsidR="00352323" w:rsidRPr="0035383B">
        <w:rPr>
          <w:rFonts w:ascii="Times New Roman" w:hAnsi="Times New Roman"/>
          <w:b/>
          <w:sz w:val="24"/>
          <w:szCs w:val="24"/>
        </w:rPr>
        <w:t xml:space="preserve">Automātiskās ugunsgrēka atklāšanas un trauksmes signalizācijas sistēmas </w:t>
      </w:r>
    </w:p>
    <w:p w:rsidR="00EF479B" w:rsidRPr="00223F90" w:rsidRDefault="00352323" w:rsidP="00352323">
      <w:pPr>
        <w:pStyle w:val="NoSpacing"/>
        <w:jc w:val="center"/>
        <w:rPr>
          <w:rFonts w:ascii="Times New Roman" w:hAnsi="Times New Roman"/>
          <w:b/>
          <w:sz w:val="24"/>
          <w:szCs w:val="24"/>
        </w:rPr>
      </w:pPr>
      <w:r w:rsidRPr="0035383B">
        <w:rPr>
          <w:rFonts w:ascii="Times New Roman" w:hAnsi="Times New Roman"/>
          <w:b/>
          <w:sz w:val="24"/>
          <w:szCs w:val="24"/>
        </w:rPr>
        <w:t>tehniskās apsekošanas pakalpojumi</w:t>
      </w:r>
      <w:r w:rsidR="00EF479B"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352323">
        <w:rPr>
          <w:rFonts w:ascii="Times New Roman" w:hAnsi="Times New Roman"/>
          <w:sz w:val="24"/>
          <w:szCs w:val="24"/>
        </w:rPr>
        <w:t>7/7</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352323">
        <w:rPr>
          <w:rFonts w:ascii="Times New Roman" w:hAnsi="Times New Roman"/>
          <w:sz w:val="24"/>
          <w:szCs w:val="24"/>
        </w:rPr>
        <w:t>7/7</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990977">
        <w:rPr>
          <w:rFonts w:ascii="Times New Roman" w:hAnsi="Times New Roman"/>
          <w:sz w:val="24"/>
          <w:szCs w:val="24"/>
        </w:rPr>
        <w:t>14</w:t>
      </w:r>
      <w:r w:rsidR="00352323">
        <w:rPr>
          <w:rFonts w:ascii="Times New Roman" w:hAnsi="Times New Roman"/>
          <w:sz w:val="24"/>
          <w:szCs w:val="24"/>
        </w:rPr>
        <w:t>. febru</w:t>
      </w:r>
      <w:r w:rsidR="00742F2D">
        <w:rPr>
          <w:rFonts w:ascii="Times New Roman" w:hAnsi="Times New Roman"/>
          <w:sz w:val="24"/>
          <w:szCs w:val="24"/>
        </w:rPr>
        <w:t>ā</w:t>
      </w:r>
      <w:r w:rsidR="00623F55">
        <w:rPr>
          <w:rFonts w:ascii="Times New Roman" w:hAnsi="Times New Roman"/>
          <w:sz w:val="24"/>
          <w:szCs w:val="24"/>
        </w:rPr>
        <w:t>rī</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 janvār</w:t>
      </w:r>
      <w:r w:rsidR="00742F2D" w:rsidRPr="002A4E08">
        <w:rPr>
          <w:rFonts w:ascii="Times New Roman" w:hAnsi="Times New Roman"/>
          <w:sz w:val="24"/>
          <w:szCs w:val="24"/>
        </w:rPr>
        <w:t>a rīkojumu Nr.</w:t>
      </w:r>
      <w:r w:rsidR="00742F2D">
        <w:rPr>
          <w:rFonts w:ascii="Times New Roman" w:hAnsi="Times New Roman"/>
          <w:sz w:val="24"/>
          <w:szCs w:val="24"/>
        </w:rPr>
        <w:t xml:space="preserve">2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742F2D" w:rsidRPr="00645316">
        <w:rPr>
          <w:rFonts w:ascii="Times New Roman" w:hAnsi="Times New Roman"/>
          <w:sz w:val="24"/>
          <w:szCs w:val="24"/>
        </w:rPr>
        <w:t>„</w:t>
      </w:r>
      <w:r w:rsidR="00352323" w:rsidRPr="00352323">
        <w:rPr>
          <w:rFonts w:ascii="Times New Roman" w:hAnsi="Times New Roman"/>
          <w:sz w:val="24"/>
          <w:szCs w:val="24"/>
        </w:rPr>
        <w:t>Automātiskās ugunsgrēka atklāšanas un trauksmes signalizācijas sistēmas tehniskās apsekošanas pakalpojumi</w:t>
      </w:r>
      <w:r w:rsidR="00742F2D" w:rsidRPr="00865F99">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352323">
        <w:rPr>
          <w:rFonts w:ascii="Times New Roman" w:hAnsi="Times New Roman"/>
          <w:sz w:val="24"/>
        </w:rPr>
        <w:t>7/7</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990977">
        <w:rPr>
          <w:rFonts w:ascii="Times New Roman" w:eastAsia="Times New Roman" w:hAnsi="Times New Roman"/>
          <w:noProof w:val="0"/>
          <w:sz w:val="24"/>
          <w:szCs w:val="24"/>
        </w:rPr>
        <w:t>9.40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895D5E" w:rsidRDefault="00895D5E" w:rsidP="00895D5E">
      <w:pPr>
        <w:pStyle w:val="NoSpacing"/>
        <w:jc w:val="both"/>
        <w:rPr>
          <w:rFonts w:ascii="Times New Roman" w:hAnsi="Times New Roman"/>
          <w:sz w:val="24"/>
          <w:szCs w:val="24"/>
        </w:rPr>
      </w:pPr>
      <w:r w:rsidRPr="00DB4B91">
        <w:rPr>
          <w:rFonts w:ascii="Times New Roman" w:hAnsi="Times New Roman"/>
          <w:sz w:val="24"/>
          <w:szCs w:val="24"/>
        </w:rPr>
        <w:t>Pārvaldes centrālā aparāta Finanšu vadības un kontroles daļas vadītāja kapteine Inesa Mališeva</w:t>
      </w:r>
    </w:p>
    <w:p w:rsidR="00742F2D" w:rsidRDefault="00742F2D" w:rsidP="00742F2D">
      <w:pPr>
        <w:pStyle w:val="NoSpacing"/>
        <w:jc w:val="both"/>
        <w:rPr>
          <w:rFonts w:ascii="Times New Roman" w:hAnsi="Times New Roman"/>
          <w:sz w:val="24"/>
          <w:szCs w:val="24"/>
        </w:rPr>
      </w:pPr>
      <w:r w:rsidRPr="0018770B">
        <w:rPr>
          <w:rFonts w:ascii="Times New Roman" w:hAnsi="Times New Roman"/>
          <w:sz w:val="24"/>
          <w:szCs w:val="24"/>
        </w:rPr>
        <w:t xml:space="preserve">Pārvaldes centrālā aparāta Uzraudzības daļas galvenais inspektors majors Madars Vekmanis </w:t>
      </w:r>
    </w:p>
    <w:p w:rsidR="00E722F8" w:rsidRPr="00E722F8" w:rsidRDefault="00742F2D" w:rsidP="00742F2D">
      <w:pPr>
        <w:pStyle w:val="NoSpacing"/>
        <w:jc w:val="both"/>
        <w:rPr>
          <w:rFonts w:ascii="Times New Roman" w:hAnsi="Times New Roman"/>
          <w:sz w:val="24"/>
          <w:szCs w:val="24"/>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sidR="00E722F8">
        <w:rPr>
          <w:rFonts w:ascii="Times New Roman" w:hAnsi="Times New Roman"/>
          <w:sz w:val="24"/>
          <w:szCs w:val="24"/>
          <w:lang w:val="de-DE"/>
        </w:rPr>
        <w:t>.</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352323" w:rsidRPr="00352323">
        <w:rPr>
          <w:rFonts w:ascii="Times New Roman" w:hAnsi="Times New Roman"/>
          <w:sz w:val="24"/>
          <w:szCs w:val="24"/>
        </w:rPr>
        <w:t>Automātiskās ugunsgrēka atklāšanas un trauksmes signalizācijas sistēmas tehniskās apsekošanas pakalpojumi</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EF479B" w:rsidRPr="00E85BA4" w:rsidRDefault="00EF479B" w:rsidP="0071608A">
      <w:pPr>
        <w:pStyle w:val="NoSpacing"/>
        <w:jc w:val="both"/>
        <w:rPr>
          <w:rFonts w:ascii="Times New Roman" w:eastAsia="Times New Roman" w:hAnsi="Times New Roman"/>
          <w:noProof w:val="0"/>
          <w:sz w:val="24"/>
          <w:szCs w:val="24"/>
          <w:lang w:eastAsia="lv-LV"/>
        </w:rPr>
      </w:pPr>
      <w:r w:rsidRPr="0001076B">
        <w:rPr>
          <w:rFonts w:ascii="Times New Roman" w:hAnsi="Times New Roman"/>
          <w:sz w:val="24"/>
          <w:szCs w:val="24"/>
        </w:rPr>
        <w:t>„</w:t>
      </w:r>
      <w:r w:rsidR="00352323" w:rsidRPr="00352323">
        <w:rPr>
          <w:rFonts w:ascii="Times New Roman" w:hAnsi="Times New Roman"/>
          <w:sz w:val="24"/>
          <w:szCs w:val="24"/>
        </w:rPr>
        <w:t>Par pretendenta piedāvājuma izvēles kritēriju tiek noteikts piedāvājums ar viszemāko nosacīto līgumcenu par katru Iepirkuma daļu atsevišķi, kas atbilst Nolikumā minētajām prasībām un tehniskajai specifikācijai, ar visām izmaksām, iekļaujot nodokļus un izdevumus (t.sk. transporta pakalpojumi, piegādes u.c. izmaksas, t.sk. saistītas ar tehniskajā specifikācijā nenorādītu un neparedzētu darbu izpildi, kas tehnoloģiski saistīti ar Iepirkuma priekšmeta īstenošanu noteiktajā termiņā un vietā), bez pievienotās vērtības nodokļa (turpmāk – PVN)</w:t>
      </w:r>
      <w:r w:rsidRPr="00DE07D3">
        <w:rPr>
          <w:rFonts w:ascii="Times New Roman" w:eastAsia="Times New Roman" w:hAnsi="Times New Roman"/>
          <w:noProof w:val="0"/>
          <w:sz w:val="24"/>
          <w:szCs w:val="24"/>
          <w:lang w:eastAsia="lv-LV"/>
        </w:rPr>
        <w:t>.</w:t>
      </w:r>
      <w:r w:rsidRPr="0001076B">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w:t>
      </w:r>
      <w:r w:rsidR="00D14FBE">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iesniegušo</w:t>
      </w:r>
      <w:r w:rsidR="00D14FBE">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D14FBE">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352323" w:rsidTr="00345924">
        <w:trPr>
          <w:trHeight w:val="716"/>
        </w:trPr>
        <w:tc>
          <w:tcPr>
            <w:tcW w:w="2865" w:type="dxa"/>
            <w:vAlign w:val="center"/>
          </w:tcPr>
          <w:p w:rsidR="00352323" w:rsidRPr="00352323" w:rsidRDefault="00065320" w:rsidP="00352323">
            <w:pPr>
              <w:pStyle w:val="NoSpacing"/>
              <w:jc w:val="center"/>
              <w:rPr>
                <w:rFonts w:ascii="Times New Roman" w:hAnsi="Times New Roman"/>
                <w:sz w:val="24"/>
                <w:szCs w:val="24"/>
              </w:rPr>
            </w:pPr>
            <w:r>
              <w:rPr>
                <w:sz w:val="24"/>
              </w:rPr>
              <w:t xml:space="preserve"> </w:t>
            </w:r>
            <w:r w:rsidR="00352323" w:rsidRPr="00352323">
              <w:rPr>
                <w:rFonts w:ascii="Times New Roman" w:hAnsi="Times New Roman"/>
                <w:sz w:val="24"/>
                <w:szCs w:val="24"/>
              </w:rPr>
              <w:t>Pretendenta</w:t>
            </w:r>
          </w:p>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nosaukums un reģistrācijas Nr.</w:t>
            </w:r>
          </w:p>
        </w:tc>
        <w:tc>
          <w:tcPr>
            <w:tcW w:w="2664"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Pretendenta juridiskā</w:t>
            </w:r>
          </w:p>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adrese</w:t>
            </w:r>
          </w:p>
        </w:tc>
        <w:tc>
          <w:tcPr>
            <w:tcW w:w="2551"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Pretendenta piedāvājuma saņemšanas datums un laiks</w:t>
            </w:r>
          </w:p>
        </w:tc>
        <w:tc>
          <w:tcPr>
            <w:tcW w:w="1589"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Piedāvājuma reģistrācijas Nr.</w:t>
            </w:r>
          </w:p>
        </w:tc>
      </w:tr>
      <w:tr w:rsidR="00352323" w:rsidRPr="00352323" w:rsidTr="00345924">
        <w:trPr>
          <w:trHeight w:val="723"/>
        </w:trPr>
        <w:tc>
          <w:tcPr>
            <w:tcW w:w="2865" w:type="dxa"/>
            <w:vAlign w:val="center"/>
          </w:tcPr>
          <w:p w:rsidR="00352323" w:rsidRPr="00352323" w:rsidRDefault="00352323" w:rsidP="00352323">
            <w:pPr>
              <w:pStyle w:val="NoSpacing"/>
              <w:jc w:val="center"/>
              <w:rPr>
                <w:rFonts w:ascii="Times New Roman" w:hAnsi="Times New Roman"/>
                <w:bCs/>
                <w:sz w:val="24"/>
                <w:szCs w:val="24"/>
                <w:lang w:eastAsia="lv-LV"/>
              </w:rPr>
            </w:pPr>
            <w:r w:rsidRPr="00352323">
              <w:rPr>
                <w:rFonts w:ascii="Times New Roman" w:hAnsi="Times New Roman"/>
                <w:bCs/>
                <w:sz w:val="24"/>
                <w:szCs w:val="24"/>
                <w:lang w:eastAsia="lv-LV"/>
              </w:rPr>
              <w:t>SIA „TSF D”, reģistrācijas Nr.41503025810</w:t>
            </w:r>
          </w:p>
        </w:tc>
        <w:tc>
          <w:tcPr>
            <w:tcW w:w="2664" w:type="dxa"/>
            <w:vAlign w:val="center"/>
          </w:tcPr>
          <w:p w:rsidR="00352323" w:rsidRPr="00352323" w:rsidRDefault="00352323" w:rsidP="00352323">
            <w:pPr>
              <w:pStyle w:val="NoSpacing"/>
              <w:jc w:val="center"/>
              <w:rPr>
                <w:rFonts w:ascii="Times New Roman" w:hAnsi="Times New Roman"/>
                <w:bCs/>
                <w:sz w:val="24"/>
                <w:szCs w:val="24"/>
              </w:rPr>
            </w:pPr>
            <w:r w:rsidRPr="00352323">
              <w:rPr>
                <w:rFonts w:ascii="Times New Roman" w:hAnsi="Times New Roman"/>
                <w:bCs/>
                <w:sz w:val="24"/>
                <w:szCs w:val="24"/>
              </w:rPr>
              <w:t>Raiņa iela 21-01, Daugavpils, LV-5401</w:t>
            </w:r>
          </w:p>
        </w:tc>
        <w:tc>
          <w:tcPr>
            <w:tcW w:w="2551"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2017. gada 3. februāris, plkst.10.40</w:t>
            </w:r>
          </w:p>
        </w:tc>
        <w:tc>
          <w:tcPr>
            <w:tcW w:w="1589"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1888</w:t>
            </w:r>
          </w:p>
        </w:tc>
      </w:tr>
      <w:tr w:rsidR="00352323" w:rsidRPr="00352323" w:rsidTr="00345924">
        <w:trPr>
          <w:trHeight w:val="723"/>
        </w:trPr>
        <w:tc>
          <w:tcPr>
            <w:tcW w:w="2865" w:type="dxa"/>
            <w:vAlign w:val="center"/>
          </w:tcPr>
          <w:p w:rsidR="00352323" w:rsidRPr="00352323" w:rsidRDefault="00352323" w:rsidP="00352323">
            <w:pPr>
              <w:pStyle w:val="NoSpacing"/>
              <w:jc w:val="center"/>
              <w:rPr>
                <w:rFonts w:ascii="Times New Roman" w:hAnsi="Times New Roman"/>
                <w:bCs/>
                <w:sz w:val="24"/>
                <w:szCs w:val="24"/>
                <w:lang w:eastAsia="lv-LV"/>
              </w:rPr>
            </w:pPr>
            <w:r w:rsidRPr="00352323">
              <w:rPr>
                <w:rFonts w:ascii="Times New Roman" w:hAnsi="Times New Roman"/>
                <w:bCs/>
                <w:sz w:val="24"/>
                <w:szCs w:val="24"/>
                <w:lang w:eastAsia="lv-LV"/>
              </w:rPr>
              <w:t>SIA „AP-HELP”, reģistrācijas Nr.40103167083</w:t>
            </w:r>
          </w:p>
        </w:tc>
        <w:tc>
          <w:tcPr>
            <w:tcW w:w="2664" w:type="dxa"/>
            <w:vAlign w:val="center"/>
          </w:tcPr>
          <w:p w:rsidR="00352323" w:rsidRPr="00352323" w:rsidRDefault="00352323" w:rsidP="00352323">
            <w:pPr>
              <w:pStyle w:val="NoSpacing"/>
              <w:jc w:val="center"/>
              <w:rPr>
                <w:rFonts w:ascii="Times New Roman" w:hAnsi="Times New Roman"/>
                <w:bCs/>
                <w:sz w:val="24"/>
                <w:szCs w:val="24"/>
              </w:rPr>
            </w:pPr>
            <w:r w:rsidRPr="00352323">
              <w:rPr>
                <w:rFonts w:ascii="Times New Roman" w:hAnsi="Times New Roman"/>
                <w:sz w:val="24"/>
                <w:szCs w:val="24"/>
              </w:rPr>
              <w:t>Anniņmuižas bulvāris 38 k-4 – 53D, Rīga</w:t>
            </w:r>
            <w:r w:rsidRPr="00352323">
              <w:rPr>
                <w:rFonts w:ascii="Times New Roman" w:hAnsi="Times New Roman"/>
                <w:bCs/>
                <w:sz w:val="24"/>
                <w:szCs w:val="24"/>
              </w:rPr>
              <w:t>, LV-1067</w:t>
            </w:r>
          </w:p>
        </w:tc>
        <w:tc>
          <w:tcPr>
            <w:tcW w:w="2551"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2017. gada 7. februāris, plkst.8.52</w:t>
            </w:r>
          </w:p>
        </w:tc>
        <w:tc>
          <w:tcPr>
            <w:tcW w:w="1589"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2093</w:t>
            </w:r>
          </w:p>
        </w:tc>
      </w:tr>
      <w:tr w:rsidR="00352323" w:rsidRPr="00352323" w:rsidTr="00345924">
        <w:trPr>
          <w:trHeight w:val="723"/>
        </w:trPr>
        <w:tc>
          <w:tcPr>
            <w:tcW w:w="2865" w:type="dxa"/>
            <w:vAlign w:val="center"/>
          </w:tcPr>
          <w:p w:rsidR="00352323" w:rsidRPr="00352323" w:rsidRDefault="00352323" w:rsidP="00352323">
            <w:pPr>
              <w:pStyle w:val="NoSpacing"/>
              <w:jc w:val="center"/>
              <w:rPr>
                <w:rFonts w:ascii="Times New Roman" w:hAnsi="Times New Roman"/>
                <w:bCs/>
                <w:sz w:val="24"/>
                <w:szCs w:val="24"/>
                <w:lang w:eastAsia="lv-LV"/>
              </w:rPr>
            </w:pPr>
            <w:r w:rsidRPr="00352323">
              <w:rPr>
                <w:rFonts w:ascii="Times New Roman" w:hAnsi="Times New Roman"/>
                <w:bCs/>
                <w:sz w:val="24"/>
                <w:szCs w:val="24"/>
                <w:lang w:eastAsia="lv-LV"/>
              </w:rPr>
              <w:t>SIA „Reck”, reģistrācijas Nr.40003500721</w:t>
            </w:r>
          </w:p>
        </w:tc>
        <w:tc>
          <w:tcPr>
            <w:tcW w:w="2664" w:type="dxa"/>
            <w:vAlign w:val="center"/>
          </w:tcPr>
          <w:p w:rsidR="00352323" w:rsidRPr="00352323" w:rsidRDefault="00352323" w:rsidP="00352323">
            <w:pPr>
              <w:pStyle w:val="NoSpacing"/>
              <w:jc w:val="center"/>
              <w:rPr>
                <w:rFonts w:ascii="Times New Roman" w:hAnsi="Times New Roman"/>
                <w:bCs/>
                <w:sz w:val="24"/>
                <w:szCs w:val="24"/>
              </w:rPr>
            </w:pPr>
            <w:r w:rsidRPr="00352323">
              <w:rPr>
                <w:rFonts w:ascii="Times New Roman" w:hAnsi="Times New Roman"/>
                <w:bCs/>
                <w:sz w:val="24"/>
                <w:szCs w:val="24"/>
              </w:rPr>
              <w:t>Vestienas iela 6A, Rīga, LV-1035</w:t>
            </w:r>
          </w:p>
        </w:tc>
        <w:tc>
          <w:tcPr>
            <w:tcW w:w="2551"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2017. gada 7. februāris, plkst.10.00</w:t>
            </w:r>
          </w:p>
        </w:tc>
        <w:tc>
          <w:tcPr>
            <w:tcW w:w="1589"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2095</w:t>
            </w:r>
          </w:p>
        </w:tc>
      </w:tr>
      <w:tr w:rsidR="00352323" w:rsidRPr="00352323" w:rsidTr="00345924">
        <w:trPr>
          <w:trHeight w:val="723"/>
        </w:trPr>
        <w:tc>
          <w:tcPr>
            <w:tcW w:w="2865" w:type="dxa"/>
            <w:vAlign w:val="center"/>
          </w:tcPr>
          <w:p w:rsidR="00352323" w:rsidRPr="00352323" w:rsidRDefault="00352323" w:rsidP="00352323">
            <w:pPr>
              <w:pStyle w:val="NoSpacing"/>
              <w:jc w:val="center"/>
              <w:rPr>
                <w:rFonts w:ascii="Times New Roman" w:hAnsi="Times New Roman"/>
                <w:bCs/>
                <w:sz w:val="24"/>
                <w:szCs w:val="24"/>
                <w:lang w:eastAsia="lv-LV"/>
              </w:rPr>
            </w:pPr>
            <w:r w:rsidRPr="00352323">
              <w:rPr>
                <w:rFonts w:ascii="Times New Roman" w:hAnsi="Times New Roman"/>
                <w:bCs/>
                <w:sz w:val="24"/>
                <w:szCs w:val="24"/>
                <w:lang w:eastAsia="lv-LV"/>
              </w:rPr>
              <w:t>AS „Inspecta Latvia”, reģistrācijas Nr.40003130421</w:t>
            </w:r>
          </w:p>
        </w:tc>
        <w:tc>
          <w:tcPr>
            <w:tcW w:w="2664" w:type="dxa"/>
            <w:vAlign w:val="center"/>
          </w:tcPr>
          <w:p w:rsidR="00352323" w:rsidRPr="00352323" w:rsidRDefault="00352323" w:rsidP="00352323">
            <w:pPr>
              <w:pStyle w:val="NoSpacing"/>
              <w:jc w:val="center"/>
              <w:rPr>
                <w:rFonts w:ascii="Times New Roman" w:hAnsi="Times New Roman"/>
                <w:bCs/>
                <w:sz w:val="24"/>
                <w:szCs w:val="24"/>
              </w:rPr>
            </w:pPr>
            <w:r w:rsidRPr="00352323">
              <w:rPr>
                <w:rFonts w:ascii="Times New Roman" w:hAnsi="Times New Roman"/>
                <w:sz w:val="24"/>
                <w:szCs w:val="24"/>
              </w:rPr>
              <w:t>Skanstes iela 54A, Rīga</w:t>
            </w:r>
            <w:r w:rsidRPr="00352323">
              <w:rPr>
                <w:rFonts w:ascii="Times New Roman" w:hAnsi="Times New Roman"/>
                <w:bCs/>
                <w:sz w:val="24"/>
                <w:szCs w:val="24"/>
              </w:rPr>
              <w:t>, LV-1013</w:t>
            </w:r>
          </w:p>
        </w:tc>
        <w:tc>
          <w:tcPr>
            <w:tcW w:w="2551"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2017. gada 7. februāris, plkst.10.09</w:t>
            </w:r>
          </w:p>
        </w:tc>
        <w:tc>
          <w:tcPr>
            <w:tcW w:w="1589"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2096</w:t>
            </w:r>
          </w:p>
        </w:tc>
      </w:tr>
      <w:tr w:rsidR="00352323" w:rsidRPr="00352323" w:rsidTr="00345924">
        <w:trPr>
          <w:trHeight w:val="723"/>
        </w:trPr>
        <w:tc>
          <w:tcPr>
            <w:tcW w:w="2865" w:type="dxa"/>
            <w:vAlign w:val="center"/>
          </w:tcPr>
          <w:p w:rsidR="00352323" w:rsidRPr="00352323" w:rsidRDefault="00352323" w:rsidP="00352323">
            <w:pPr>
              <w:pStyle w:val="NoSpacing"/>
              <w:jc w:val="center"/>
              <w:rPr>
                <w:rFonts w:ascii="Times New Roman" w:hAnsi="Times New Roman"/>
                <w:bCs/>
                <w:sz w:val="24"/>
                <w:szCs w:val="24"/>
                <w:lang w:eastAsia="lv-LV"/>
              </w:rPr>
            </w:pPr>
            <w:r w:rsidRPr="00352323">
              <w:rPr>
                <w:rFonts w:ascii="Times New Roman" w:hAnsi="Times New Roman"/>
                <w:bCs/>
                <w:sz w:val="24"/>
                <w:szCs w:val="24"/>
                <w:lang w:eastAsia="lv-LV"/>
              </w:rPr>
              <w:t>SIA „Termorelax”, reģistrācijas Nr.50103608211</w:t>
            </w:r>
          </w:p>
        </w:tc>
        <w:tc>
          <w:tcPr>
            <w:tcW w:w="2664" w:type="dxa"/>
            <w:vAlign w:val="center"/>
          </w:tcPr>
          <w:p w:rsidR="00352323" w:rsidRPr="00352323" w:rsidRDefault="00352323" w:rsidP="00352323">
            <w:pPr>
              <w:pStyle w:val="NoSpacing"/>
              <w:jc w:val="center"/>
              <w:rPr>
                <w:rFonts w:ascii="Times New Roman" w:hAnsi="Times New Roman"/>
                <w:bCs/>
                <w:sz w:val="24"/>
                <w:szCs w:val="24"/>
              </w:rPr>
            </w:pPr>
            <w:r w:rsidRPr="00352323">
              <w:rPr>
                <w:rFonts w:ascii="Times New Roman" w:hAnsi="Times New Roman"/>
                <w:bCs/>
                <w:sz w:val="24"/>
                <w:szCs w:val="24"/>
              </w:rPr>
              <w:t>Maskavas iela 156/158-6, Rīga, LV-1003</w:t>
            </w:r>
          </w:p>
        </w:tc>
        <w:tc>
          <w:tcPr>
            <w:tcW w:w="2551"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2017. gada 7. februāris, plkst.10.41</w:t>
            </w:r>
          </w:p>
        </w:tc>
        <w:tc>
          <w:tcPr>
            <w:tcW w:w="1589" w:type="dxa"/>
            <w:vAlign w:val="center"/>
          </w:tcPr>
          <w:p w:rsidR="00352323" w:rsidRPr="00352323" w:rsidRDefault="00352323" w:rsidP="00352323">
            <w:pPr>
              <w:pStyle w:val="NoSpacing"/>
              <w:jc w:val="center"/>
              <w:rPr>
                <w:rFonts w:ascii="Times New Roman" w:hAnsi="Times New Roman"/>
                <w:sz w:val="24"/>
                <w:szCs w:val="24"/>
              </w:rPr>
            </w:pPr>
            <w:r w:rsidRPr="00352323">
              <w:rPr>
                <w:rFonts w:ascii="Times New Roman" w:hAnsi="Times New Roman"/>
                <w:sz w:val="24"/>
                <w:szCs w:val="24"/>
              </w:rPr>
              <w:t>2097</w:t>
            </w:r>
          </w:p>
        </w:tc>
      </w:tr>
    </w:tbl>
    <w:p w:rsidR="00A66E17" w:rsidRDefault="00065320" w:rsidP="00A66E17">
      <w:pPr>
        <w:pStyle w:val="BodyTextIndent2"/>
        <w:spacing w:after="120"/>
        <w:ind w:right="-908" w:firstLine="709"/>
        <w:rPr>
          <w:sz w:val="24"/>
        </w:rPr>
      </w:pPr>
      <w:r>
        <w:rPr>
          <w:sz w:val="24"/>
        </w:rPr>
        <w:t xml:space="preserve"> </w:t>
      </w:r>
    </w:p>
    <w:p w:rsidR="00E85BA4" w:rsidRPr="003152E7" w:rsidRDefault="00C27291" w:rsidP="00E47AD4">
      <w:pPr>
        <w:pStyle w:val="NoSpacing"/>
        <w:spacing w:after="120"/>
        <w:ind w:firstLine="567"/>
        <w:jc w:val="both"/>
        <w:rPr>
          <w:rFonts w:ascii="Times New Roman" w:hAnsi="Times New Roman"/>
          <w:noProof w:val="0"/>
          <w:sz w:val="24"/>
          <w:szCs w:val="24"/>
        </w:rPr>
      </w:pPr>
      <w:r>
        <w:rPr>
          <w:rFonts w:ascii="Times New Roman" w:hAnsi="Times New Roman"/>
          <w:noProof w:val="0"/>
          <w:sz w:val="24"/>
          <w:szCs w:val="24"/>
        </w:rPr>
        <w:t>M. Vekmani</w:t>
      </w:r>
      <w:r w:rsidR="00352323">
        <w:rPr>
          <w:rFonts w:ascii="Times New Roman" w:hAnsi="Times New Roman"/>
          <w:noProof w:val="0"/>
          <w:sz w:val="24"/>
          <w:szCs w:val="24"/>
        </w:rPr>
        <w:t>s</w:t>
      </w:r>
      <w:r w:rsidR="00E85BA4">
        <w:rPr>
          <w:rFonts w:ascii="Times New Roman" w:hAnsi="Times New Roman"/>
          <w:noProof w:val="0"/>
          <w:sz w:val="24"/>
          <w:szCs w:val="24"/>
        </w:rPr>
        <w:t xml:space="preserve"> </w:t>
      </w:r>
      <w:r w:rsidR="00E85BA4" w:rsidRPr="003152E7">
        <w:rPr>
          <w:rFonts w:ascii="Times New Roman" w:hAnsi="Times New Roman"/>
          <w:noProof w:val="0"/>
          <w:sz w:val="24"/>
          <w:szCs w:val="24"/>
        </w:rPr>
        <w:t xml:space="preserve">informē par </w:t>
      </w:r>
      <w:r w:rsidR="00742F2D">
        <w:rPr>
          <w:rFonts w:ascii="Times New Roman" w:hAnsi="Times New Roman"/>
          <w:noProof w:val="0"/>
          <w:sz w:val="24"/>
          <w:szCs w:val="24"/>
        </w:rPr>
        <w:t>Iepirkuma nolikumā (turpmāk – Nolikums)</w:t>
      </w:r>
      <w:r w:rsidR="00E85BA4" w:rsidRPr="003152E7">
        <w:rPr>
          <w:rFonts w:ascii="Times New Roman" w:hAnsi="Times New Roman"/>
          <w:noProof w:val="0"/>
          <w:sz w:val="24"/>
          <w:szCs w:val="24"/>
        </w:rPr>
        <w:t xml:space="preserve"> n</w:t>
      </w:r>
      <w:r w:rsidR="00E85BA4">
        <w:rPr>
          <w:rFonts w:ascii="Times New Roman" w:hAnsi="Times New Roman"/>
          <w:noProof w:val="0"/>
          <w:sz w:val="24"/>
          <w:szCs w:val="24"/>
        </w:rPr>
        <w:t>oteiktajām p</w:t>
      </w:r>
      <w:r w:rsidR="00E85BA4" w:rsidRPr="003152E7">
        <w:rPr>
          <w:rFonts w:ascii="Times New Roman" w:hAnsi="Times New Roman"/>
          <w:noProof w:val="0"/>
          <w:sz w:val="24"/>
          <w:szCs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171A05" w:rsidRPr="00B82918" w:rsidTr="00345924">
        <w:trPr>
          <w:trHeight w:val="486"/>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171A05" w:rsidRPr="00B82918" w:rsidTr="00345924">
        <w:trPr>
          <w:trHeight w:val="217"/>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171A05" w:rsidRPr="00385FF6" w:rsidRDefault="00352323" w:rsidP="00345924">
            <w:pPr>
              <w:spacing w:after="0" w:line="240" w:lineRule="auto"/>
              <w:jc w:val="both"/>
              <w:rPr>
                <w:rFonts w:ascii="Times New Roman" w:hAnsi="Times New Roman"/>
                <w:noProof w:val="0"/>
                <w:sz w:val="24"/>
                <w:szCs w:val="24"/>
              </w:rPr>
            </w:pPr>
            <w:r w:rsidRPr="00352323">
              <w:rPr>
                <w:rFonts w:ascii="Times New Roman" w:hAnsi="Times New Roman"/>
                <w:b/>
                <w:bCs/>
                <w:sz w:val="24"/>
                <w:szCs w:val="24"/>
              </w:rPr>
              <w:t xml:space="preserve">apliecinājums, </w:t>
            </w:r>
            <w:r w:rsidRPr="00352323">
              <w:rPr>
                <w:rFonts w:ascii="Times New Roman" w:hAnsi="Times New Roman"/>
                <w:bCs/>
                <w:sz w:val="24"/>
                <w:szCs w:val="24"/>
              </w:rPr>
              <w:t xml:space="preserve">ka </w:t>
            </w:r>
            <w:r w:rsidRPr="00352323">
              <w:rPr>
                <w:rFonts w:ascii="Times New Roman" w:hAnsi="Times New Roman"/>
                <w:sz w:val="24"/>
                <w:szCs w:val="24"/>
              </w:rPr>
              <w:t xml:space="preserve">pretendents ir reģistrēts, licencēts vai sertificēts atbilstoši attiecīgās valsts normatīvo aktu prasībām </w:t>
            </w:r>
            <w:r w:rsidRPr="00352323">
              <w:rPr>
                <w:rFonts w:ascii="Times New Roman" w:hAnsi="Times New Roman"/>
                <w:bCs/>
                <w:sz w:val="24"/>
                <w:szCs w:val="24"/>
              </w:rPr>
              <w:t xml:space="preserve">un tam ir tiesības veikt komercdarbību </w:t>
            </w:r>
            <w:r w:rsidRPr="00352323">
              <w:rPr>
                <w:rFonts w:ascii="Times New Roman" w:hAnsi="Times New Roman"/>
                <w:sz w:val="24"/>
                <w:szCs w:val="24"/>
              </w:rPr>
              <w:t>automātiskās ugunsgrēka atklāšanas un trauksmes signalizācijas sistēmas tehniskās apsekošanas pakalpojumu jomā (atbilstoši Iepirkuma priekšmetam)</w:t>
            </w:r>
            <w:r w:rsidR="00171A05" w:rsidRPr="00385FF6">
              <w:rPr>
                <w:rFonts w:ascii="Times New Roman" w:eastAsia="Times New Roman" w:hAnsi="Times New Roman"/>
                <w:noProof w:val="0"/>
                <w:color w:val="000000"/>
                <w:sz w:val="24"/>
                <w:szCs w:val="24"/>
                <w:lang w:eastAsia="lv-LV"/>
              </w:rPr>
              <w:t>.</w:t>
            </w:r>
          </w:p>
        </w:tc>
      </w:tr>
      <w:tr w:rsidR="00171A05" w:rsidRPr="00B82918" w:rsidTr="004E3098">
        <w:trPr>
          <w:trHeight w:val="60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171A05" w:rsidRPr="004E3098" w:rsidRDefault="00352323" w:rsidP="00345924">
            <w:pPr>
              <w:spacing w:after="0" w:line="240" w:lineRule="auto"/>
              <w:jc w:val="both"/>
              <w:rPr>
                <w:rFonts w:ascii="Times New Roman" w:hAnsi="Times New Roman"/>
                <w:sz w:val="24"/>
                <w:szCs w:val="24"/>
              </w:rPr>
            </w:pPr>
            <w:r w:rsidRPr="00352323">
              <w:rPr>
                <w:rFonts w:ascii="Times New Roman" w:hAnsi="Times New Roman"/>
                <w:sz w:val="24"/>
                <w:szCs w:val="24"/>
              </w:rPr>
              <w:t>Pretendentam pēdējo trīs gadu laikā (2014., 2015. un 2016. g.) ir pieredze tehniskajā specifikācijā minēto pakalpojumu sniegšanā vismaz 2 (divos) objektos, kur kopējo sniegto pakalpojumu summa nav bijusi mazāka par piedāvāto šim Iepirkumam</w:t>
            </w:r>
            <w:r w:rsidR="004E3098">
              <w:rPr>
                <w:rFonts w:ascii="Times New Roman" w:hAnsi="Times New Roman"/>
                <w:sz w:val="24"/>
                <w:szCs w:val="24"/>
              </w:rPr>
              <w:t>.</w:t>
            </w:r>
          </w:p>
        </w:tc>
      </w:tr>
      <w:tr w:rsidR="00171A05" w:rsidRPr="00B82918" w:rsidTr="00345924">
        <w:trPr>
          <w:trHeight w:val="42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171A05" w:rsidRPr="00385FF6" w:rsidRDefault="00352323" w:rsidP="00345924">
            <w:pPr>
              <w:spacing w:after="0" w:line="240" w:lineRule="auto"/>
              <w:jc w:val="both"/>
              <w:rPr>
                <w:rFonts w:ascii="Times New Roman" w:hAnsi="Times New Roman"/>
                <w:noProof w:val="0"/>
                <w:sz w:val="24"/>
                <w:szCs w:val="24"/>
              </w:rPr>
            </w:pPr>
            <w:r w:rsidRPr="00352323">
              <w:rPr>
                <w:rFonts w:ascii="Times New Roman" w:hAnsi="Times New Roman"/>
                <w:sz w:val="24"/>
                <w:szCs w:val="24"/>
              </w:rPr>
              <w:t>Pretendentam līguma izpildē jānodrošina ne mazāk kā 2 (divi) sertificēti speciālisti, kuriem ir tiesības veikt ugunsaizsardzības sistēmu tehnisko apsekošanu (atbilstoši Iepirkuma priekšmetam)</w:t>
            </w:r>
            <w:r w:rsidR="00385FF6">
              <w:rPr>
                <w:rFonts w:ascii="Times New Roman" w:hAnsi="Times New Roman"/>
                <w:color w:val="000000"/>
                <w:sz w:val="24"/>
                <w:szCs w:val="24"/>
              </w:rPr>
              <w:t>.</w:t>
            </w:r>
          </w:p>
        </w:tc>
      </w:tr>
      <w:tr w:rsidR="00171A05" w:rsidRPr="00B82918" w:rsidTr="00345924">
        <w:trPr>
          <w:trHeight w:val="420"/>
        </w:trPr>
        <w:tc>
          <w:tcPr>
            <w:tcW w:w="1985" w:type="dxa"/>
            <w:vAlign w:val="center"/>
          </w:tcPr>
          <w:p w:rsidR="00171A05" w:rsidRPr="00B82918" w:rsidRDefault="006A2AEB"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171A05" w:rsidRPr="00F11B68" w:rsidRDefault="00352323" w:rsidP="00345924">
            <w:pPr>
              <w:spacing w:after="0" w:line="240" w:lineRule="auto"/>
              <w:jc w:val="both"/>
              <w:rPr>
                <w:rFonts w:ascii="Times New Roman" w:hAnsi="Times New Roman"/>
                <w:sz w:val="24"/>
                <w:szCs w:val="24"/>
              </w:rPr>
            </w:pPr>
            <w:r w:rsidRPr="00352323">
              <w:rPr>
                <w:rFonts w:ascii="Times New Roman" w:hAnsi="Times New Roman"/>
                <w:b/>
                <w:sz w:val="24"/>
                <w:szCs w:val="24"/>
              </w:rPr>
              <w:t xml:space="preserve">apliecinājums,  </w:t>
            </w:r>
            <w:r w:rsidRPr="00352323">
              <w:rPr>
                <w:rFonts w:ascii="Times New Roman" w:hAnsi="Times New Roman"/>
                <w:sz w:val="24"/>
                <w:szCs w:val="24"/>
              </w:rPr>
              <w:t>kas</w:t>
            </w:r>
            <w:r w:rsidRPr="00352323">
              <w:rPr>
                <w:rFonts w:ascii="Times New Roman" w:hAnsi="Times New Roman"/>
                <w:b/>
                <w:sz w:val="24"/>
                <w:szCs w:val="24"/>
              </w:rPr>
              <w:t xml:space="preserve"> </w:t>
            </w:r>
            <w:r w:rsidRPr="00352323">
              <w:rPr>
                <w:rFonts w:ascii="Times New Roman" w:hAnsi="Times New Roman"/>
                <w:sz w:val="24"/>
                <w:szCs w:val="24"/>
              </w:rPr>
              <w:t>atbilst Nolikuma 3.pielikumā norādītajam</w:t>
            </w:r>
            <w:r w:rsidR="00171A05" w:rsidRPr="009F1110">
              <w:rPr>
                <w:rFonts w:ascii="Times New Roman" w:eastAsia="Times New Roman" w:hAnsi="Times New Roman"/>
                <w:noProof w:val="0"/>
                <w:sz w:val="24"/>
                <w:szCs w:val="24"/>
                <w:lang w:eastAsia="lv-LV"/>
              </w:rPr>
              <w:t>.</w:t>
            </w:r>
          </w:p>
        </w:tc>
      </w:tr>
      <w:tr w:rsidR="006A2AEB" w:rsidRPr="00B82918" w:rsidTr="00345924">
        <w:trPr>
          <w:trHeight w:val="420"/>
        </w:trPr>
        <w:tc>
          <w:tcPr>
            <w:tcW w:w="1985" w:type="dxa"/>
            <w:vAlign w:val="center"/>
          </w:tcPr>
          <w:p w:rsidR="006A2AEB" w:rsidRDefault="006A2AEB"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5.</w:t>
            </w:r>
            <w:r w:rsidR="00352323">
              <w:rPr>
                <w:rFonts w:ascii="Times New Roman" w:hAnsi="Times New Roman"/>
                <w:noProof w:val="0"/>
                <w:sz w:val="24"/>
                <w:szCs w:val="24"/>
              </w:rPr>
              <w:t>1.</w:t>
            </w:r>
          </w:p>
        </w:tc>
        <w:tc>
          <w:tcPr>
            <w:tcW w:w="7371" w:type="dxa"/>
            <w:vAlign w:val="center"/>
          </w:tcPr>
          <w:p w:rsidR="006A2AEB" w:rsidRPr="006A2AEB" w:rsidRDefault="00352323" w:rsidP="00345924">
            <w:pPr>
              <w:spacing w:after="0" w:line="240" w:lineRule="auto"/>
              <w:jc w:val="both"/>
              <w:rPr>
                <w:rFonts w:ascii="Times New Roman" w:hAnsi="Times New Roman"/>
                <w:b/>
                <w:bCs/>
                <w:sz w:val="24"/>
                <w:szCs w:val="24"/>
              </w:rPr>
            </w:pPr>
            <w:r w:rsidRPr="00352323">
              <w:rPr>
                <w:rFonts w:ascii="Times New Roman" w:hAnsi="Times New Roman"/>
                <w:sz w:val="24"/>
                <w:szCs w:val="24"/>
              </w:rPr>
              <w:t xml:space="preserve">Pretendentam jāiesniedz </w:t>
            </w:r>
            <w:r w:rsidRPr="00352323">
              <w:rPr>
                <w:rFonts w:ascii="Times New Roman" w:hAnsi="Times New Roman"/>
                <w:b/>
                <w:bCs/>
                <w:sz w:val="24"/>
                <w:szCs w:val="24"/>
              </w:rPr>
              <w:t>apliecinājums</w:t>
            </w:r>
            <w:r w:rsidRPr="00352323">
              <w:rPr>
                <w:rFonts w:ascii="Times New Roman" w:hAnsi="Times New Roman"/>
                <w:sz w:val="24"/>
                <w:szCs w:val="24"/>
              </w:rPr>
              <w:t xml:space="preserve"> (gada bilances vai analogs dokuments no valsts, kurā pretendents ir reģistrēts) par tā vidējo gada apgrozījumu 3 (trīs) iepriekšējo finanšu gadu (2014., 2015., 2016.gadu) laikā. Pretendenta vidējam gada apgrozījumam norādītajā laikā jābūt vismaz 2 (divas) reizes lielākam par piedāvātās kopējās līgumcenas apmēru</w:t>
            </w:r>
            <w:r w:rsidR="006A2AEB">
              <w:rPr>
                <w:rFonts w:ascii="Times New Roman" w:hAnsi="Times New Roman"/>
                <w:color w:val="000000"/>
                <w:sz w:val="24"/>
                <w:szCs w:val="24"/>
              </w:rPr>
              <w:t>.</w:t>
            </w:r>
          </w:p>
        </w:tc>
      </w:tr>
    </w:tbl>
    <w:p w:rsidR="00E85BA4" w:rsidRDefault="00C27291" w:rsidP="00E85BA4">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M. Vekmanis</w:t>
      </w:r>
      <w:r w:rsidR="00E85BA4">
        <w:rPr>
          <w:rFonts w:ascii="Times New Roman" w:hAnsi="Times New Roman"/>
          <w:noProof w:val="0"/>
          <w:sz w:val="24"/>
          <w:szCs w:val="24"/>
        </w:rPr>
        <w:t xml:space="preserve"> ziņo par </w:t>
      </w:r>
      <w:r w:rsidR="00E85BA4" w:rsidRPr="003152E7">
        <w:rPr>
          <w:rFonts w:ascii="Times New Roman" w:hAnsi="Times New Roman"/>
          <w:noProof w:val="0"/>
          <w:sz w:val="24"/>
          <w:szCs w:val="24"/>
        </w:rPr>
        <w:t>pretendent</w:t>
      </w:r>
      <w:r w:rsidR="00E85BA4">
        <w:rPr>
          <w:rFonts w:ascii="Times New Roman" w:hAnsi="Times New Roman"/>
          <w:noProof w:val="0"/>
          <w:sz w:val="24"/>
          <w:szCs w:val="24"/>
        </w:rPr>
        <w:t>u iesniegto piedāvājumu</w:t>
      </w:r>
      <w:r w:rsidR="00E85BA4" w:rsidRPr="003152E7">
        <w:rPr>
          <w:rFonts w:ascii="Times New Roman" w:hAnsi="Times New Roman"/>
          <w:noProof w:val="0"/>
          <w:sz w:val="24"/>
          <w:szCs w:val="24"/>
        </w:rPr>
        <w:t xml:space="preserve"> atbilst</w:t>
      </w:r>
      <w:r w:rsidR="00E85BA4">
        <w:rPr>
          <w:rFonts w:ascii="Times New Roman" w:hAnsi="Times New Roman"/>
          <w:noProof w:val="0"/>
          <w:sz w:val="24"/>
          <w:szCs w:val="24"/>
        </w:rPr>
        <w:t>ību N</w:t>
      </w:r>
      <w:r w:rsidR="00E85BA4" w:rsidRPr="003152E7">
        <w:rPr>
          <w:rFonts w:ascii="Times New Roman" w:hAnsi="Times New Roman"/>
          <w:noProof w:val="0"/>
          <w:sz w:val="24"/>
          <w:szCs w:val="24"/>
        </w:rPr>
        <w:t>olikuma kvalifikācijas prasībām.</w:t>
      </w:r>
    </w:p>
    <w:tbl>
      <w:tblPr>
        <w:tblW w:w="978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701"/>
        <w:gridCol w:w="1701"/>
        <w:gridCol w:w="1701"/>
        <w:gridCol w:w="1701"/>
      </w:tblGrid>
      <w:tr w:rsidR="003451DB" w:rsidRPr="003451DB" w:rsidTr="003451DB">
        <w:trPr>
          <w:trHeight w:val="412"/>
        </w:trPr>
        <w:tc>
          <w:tcPr>
            <w:tcW w:w="1276" w:type="dxa"/>
            <w:vAlign w:val="center"/>
          </w:tcPr>
          <w:p w:rsidR="003451DB" w:rsidRPr="003451DB" w:rsidRDefault="003451DB" w:rsidP="00345924">
            <w:pPr>
              <w:pStyle w:val="NoSpacing"/>
              <w:jc w:val="center"/>
              <w:rPr>
                <w:rFonts w:ascii="Times New Roman" w:hAnsi="Times New Roman"/>
                <w:sz w:val="20"/>
                <w:szCs w:val="20"/>
              </w:rPr>
            </w:pPr>
            <w:r w:rsidRPr="003451DB">
              <w:rPr>
                <w:rFonts w:ascii="Times New Roman" w:hAnsi="Times New Roman"/>
                <w:sz w:val="20"/>
                <w:szCs w:val="20"/>
              </w:rPr>
              <w:t>Nolikuma apakšpunkta Nr.</w:t>
            </w:r>
          </w:p>
        </w:tc>
        <w:tc>
          <w:tcPr>
            <w:tcW w:w="1701" w:type="dxa"/>
            <w:vAlign w:val="center"/>
          </w:tcPr>
          <w:p w:rsidR="003451DB" w:rsidRPr="003451DB" w:rsidRDefault="00354487" w:rsidP="00B857E8">
            <w:pPr>
              <w:pStyle w:val="NoSpacing"/>
              <w:jc w:val="center"/>
              <w:rPr>
                <w:rFonts w:ascii="Times New Roman" w:hAnsi="Times New Roman"/>
                <w:bCs/>
                <w:sz w:val="20"/>
                <w:szCs w:val="20"/>
                <w:lang w:eastAsia="lv-LV"/>
              </w:rPr>
            </w:pPr>
            <w:r>
              <w:rPr>
                <w:rFonts w:ascii="Times New Roman" w:hAnsi="Times New Roman"/>
                <w:bCs/>
                <w:sz w:val="20"/>
                <w:szCs w:val="20"/>
                <w:lang w:eastAsia="lv-LV"/>
              </w:rPr>
              <w:t>SIA „TSF D</w:t>
            </w:r>
            <w:r w:rsidR="003451DB" w:rsidRPr="003451DB">
              <w:rPr>
                <w:rFonts w:ascii="Times New Roman" w:hAnsi="Times New Roman"/>
                <w:bCs/>
                <w:sz w:val="20"/>
                <w:szCs w:val="20"/>
                <w:lang w:eastAsia="lv-LV"/>
              </w:rPr>
              <w:t xml:space="preserve">” </w:t>
            </w:r>
          </w:p>
        </w:tc>
        <w:tc>
          <w:tcPr>
            <w:tcW w:w="1701" w:type="dxa"/>
            <w:vAlign w:val="center"/>
          </w:tcPr>
          <w:p w:rsidR="003451DB" w:rsidRPr="003451DB" w:rsidRDefault="00354487" w:rsidP="003451DB">
            <w:pPr>
              <w:pStyle w:val="NoSpacing"/>
              <w:jc w:val="center"/>
              <w:rPr>
                <w:rFonts w:ascii="Times New Roman" w:hAnsi="Times New Roman"/>
                <w:bCs/>
                <w:sz w:val="20"/>
                <w:szCs w:val="20"/>
                <w:lang w:eastAsia="lv-LV"/>
              </w:rPr>
            </w:pPr>
            <w:r>
              <w:rPr>
                <w:rFonts w:ascii="Times New Roman" w:hAnsi="Times New Roman"/>
                <w:bCs/>
                <w:sz w:val="20"/>
                <w:szCs w:val="20"/>
                <w:lang w:eastAsia="lv-LV"/>
              </w:rPr>
              <w:t>SIA „AP-HELP</w:t>
            </w:r>
            <w:r w:rsidR="003451DB" w:rsidRPr="003451DB">
              <w:rPr>
                <w:rFonts w:ascii="Times New Roman" w:hAnsi="Times New Roman"/>
                <w:bCs/>
                <w:sz w:val="20"/>
                <w:szCs w:val="20"/>
                <w:lang w:eastAsia="lv-LV"/>
              </w:rPr>
              <w:t>”</w:t>
            </w:r>
          </w:p>
        </w:tc>
        <w:tc>
          <w:tcPr>
            <w:tcW w:w="1701" w:type="dxa"/>
            <w:vAlign w:val="center"/>
          </w:tcPr>
          <w:p w:rsidR="003451DB" w:rsidRPr="003451DB" w:rsidRDefault="003451DB" w:rsidP="003451DB">
            <w:pPr>
              <w:pStyle w:val="NoSpacing"/>
              <w:jc w:val="center"/>
              <w:rPr>
                <w:rFonts w:ascii="Times New Roman" w:hAnsi="Times New Roman"/>
                <w:bCs/>
                <w:sz w:val="20"/>
                <w:szCs w:val="20"/>
                <w:lang w:eastAsia="lv-LV"/>
              </w:rPr>
            </w:pPr>
            <w:r>
              <w:rPr>
                <w:rFonts w:ascii="Times New Roman" w:hAnsi="Times New Roman"/>
                <w:bCs/>
                <w:sz w:val="20"/>
                <w:szCs w:val="20"/>
                <w:lang w:eastAsia="lv-LV"/>
              </w:rPr>
              <w:t>S</w:t>
            </w:r>
            <w:r w:rsidR="00354487">
              <w:rPr>
                <w:rFonts w:ascii="Times New Roman" w:hAnsi="Times New Roman"/>
                <w:bCs/>
                <w:sz w:val="20"/>
                <w:szCs w:val="20"/>
                <w:lang w:eastAsia="lv-LV"/>
              </w:rPr>
              <w:t>IA „Reck</w:t>
            </w:r>
            <w:r w:rsidRPr="003451DB">
              <w:rPr>
                <w:rFonts w:ascii="Times New Roman" w:hAnsi="Times New Roman"/>
                <w:bCs/>
                <w:sz w:val="20"/>
                <w:szCs w:val="20"/>
                <w:lang w:eastAsia="lv-LV"/>
              </w:rPr>
              <w:t>”</w:t>
            </w:r>
          </w:p>
        </w:tc>
        <w:tc>
          <w:tcPr>
            <w:tcW w:w="1701" w:type="dxa"/>
            <w:vAlign w:val="center"/>
          </w:tcPr>
          <w:p w:rsidR="003451DB" w:rsidRPr="003451DB" w:rsidRDefault="00354487" w:rsidP="00354487">
            <w:pPr>
              <w:pStyle w:val="NoSpacing"/>
              <w:jc w:val="center"/>
              <w:rPr>
                <w:rFonts w:ascii="Times New Roman" w:hAnsi="Times New Roman"/>
                <w:bCs/>
                <w:sz w:val="20"/>
                <w:szCs w:val="20"/>
                <w:lang w:eastAsia="lv-LV"/>
              </w:rPr>
            </w:pPr>
            <w:r>
              <w:rPr>
                <w:rFonts w:ascii="Times New Roman" w:hAnsi="Times New Roman"/>
                <w:bCs/>
                <w:sz w:val="20"/>
                <w:szCs w:val="20"/>
                <w:lang w:eastAsia="lv-LV"/>
              </w:rPr>
              <w:t>AS „Inspecta Latvia</w:t>
            </w:r>
            <w:r w:rsidR="003451DB" w:rsidRPr="003451DB">
              <w:rPr>
                <w:rFonts w:ascii="Times New Roman" w:hAnsi="Times New Roman"/>
                <w:bCs/>
                <w:sz w:val="20"/>
                <w:szCs w:val="20"/>
                <w:lang w:eastAsia="lv-LV"/>
              </w:rPr>
              <w:t>”</w:t>
            </w:r>
          </w:p>
        </w:tc>
        <w:tc>
          <w:tcPr>
            <w:tcW w:w="1701" w:type="dxa"/>
            <w:vAlign w:val="center"/>
          </w:tcPr>
          <w:p w:rsidR="003451DB" w:rsidRPr="003451DB" w:rsidRDefault="003451DB" w:rsidP="003451DB">
            <w:pPr>
              <w:pStyle w:val="NoSpacing"/>
              <w:jc w:val="center"/>
              <w:rPr>
                <w:rFonts w:ascii="Times New Roman" w:hAnsi="Times New Roman"/>
                <w:bCs/>
                <w:sz w:val="20"/>
                <w:szCs w:val="20"/>
                <w:lang w:eastAsia="lv-LV"/>
              </w:rPr>
            </w:pPr>
            <w:r>
              <w:rPr>
                <w:rFonts w:ascii="Times New Roman" w:hAnsi="Times New Roman"/>
                <w:bCs/>
                <w:sz w:val="20"/>
                <w:szCs w:val="20"/>
                <w:lang w:eastAsia="lv-LV"/>
              </w:rPr>
              <w:t xml:space="preserve">SIA </w:t>
            </w:r>
            <w:r w:rsidR="00354487">
              <w:rPr>
                <w:rFonts w:ascii="Times New Roman" w:hAnsi="Times New Roman"/>
                <w:bCs/>
                <w:sz w:val="20"/>
                <w:szCs w:val="20"/>
                <w:lang w:eastAsia="lv-LV"/>
              </w:rPr>
              <w:t>„Termorelax</w:t>
            </w:r>
            <w:r w:rsidRPr="003451DB">
              <w:rPr>
                <w:rFonts w:ascii="Times New Roman" w:hAnsi="Times New Roman"/>
                <w:bCs/>
                <w:sz w:val="20"/>
                <w:szCs w:val="20"/>
                <w:lang w:eastAsia="lv-LV"/>
              </w:rPr>
              <w:t>”</w:t>
            </w:r>
          </w:p>
        </w:tc>
      </w:tr>
      <w:tr w:rsidR="00394C0A" w:rsidRPr="003451DB" w:rsidTr="00345924">
        <w:tc>
          <w:tcPr>
            <w:tcW w:w="1276"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4.1.1.</w:t>
            </w:r>
          </w:p>
        </w:tc>
        <w:tc>
          <w:tcPr>
            <w:tcW w:w="1701"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r>
      <w:tr w:rsidR="00394C0A" w:rsidRPr="003451DB" w:rsidTr="003451DB">
        <w:tc>
          <w:tcPr>
            <w:tcW w:w="1276"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4.1.2.</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47199F">
            <w:pPr>
              <w:pStyle w:val="NoSpacing"/>
              <w:jc w:val="center"/>
              <w:rPr>
                <w:rFonts w:ascii="Times New Roman" w:hAnsi="Times New Roman"/>
                <w:sz w:val="20"/>
                <w:szCs w:val="20"/>
              </w:rPr>
            </w:pPr>
            <w:r w:rsidRPr="003451DB">
              <w:rPr>
                <w:rFonts w:ascii="Times New Roman" w:hAnsi="Times New Roman"/>
                <w:sz w:val="20"/>
                <w:szCs w:val="20"/>
              </w:rPr>
              <w:t>Ir iesniegts/</w:t>
            </w:r>
            <w:r w:rsidR="0031693D">
              <w:rPr>
                <w:rFonts w:ascii="Times New Roman" w:hAnsi="Times New Roman"/>
                <w:sz w:val="20"/>
                <w:szCs w:val="20"/>
              </w:rPr>
              <w:t>ne</w:t>
            </w:r>
            <w:r w:rsidRPr="0031693D">
              <w:rPr>
                <w:rFonts w:ascii="Times New Roman" w:hAnsi="Times New Roman"/>
                <w:sz w:val="20"/>
                <w:szCs w:val="20"/>
              </w:rPr>
              <w:t>atbilst</w:t>
            </w:r>
          </w:p>
        </w:tc>
      </w:tr>
      <w:tr w:rsidR="00394C0A" w:rsidRPr="003451DB" w:rsidTr="003451DB">
        <w:tc>
          <w:tcPr>
            <w:tcW w:w="1276"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4.1.3.</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47199F">
            <w:pPr>
              <w:pStyle w:val="NoSpacing"/>
              <w:jc w:val="center"/>
              <w:rPr>
                <w:rFonts w:ascii="Times New Roman" w:hAnsi="Times New Roman"/>
                <w:sz w:val="20"/>
                <w:szCs w:val="20"/>
              </w:rPr>
            </w:pPr>
            <w:r w:rsidRPr="003451DB">
              <w:rPr>
                <w:rFonts w:ascii="Times New Roman" w:hAnsi="Times New Roman"/>
                <w:sz w:val="20"/>
                <w:szCs w:val="20"/>
              </w:rPr>
              <w:t>Ir iesniegts/</w:t>
            </w:r>
            <w:r w:rsidR="0047199F" w:rsidRPr="0031693D">
              <w:rPr>
                <w:rFonts w:ascii="Times New Roman" w:hAnsi="Times New Roman"/>
                <w:sz w:val="20"/>
                <w:szCs w:val="20"/>
              </w:rPr>
              <w:t xml:space="preserve">daļēji </w:t>
            </w:r>
            <w:r w:rsidRPr="0031693D">
              <w:rPr>
                <w:rFonts w:ascii="Times New Roman" w:hAnsi="Times New Roman"/>
                <w:sz w:val="20"/>
                <w:szCs w:val="20"/>
              </w:rPr>
              <w:t>atbilst</w:t>
            </w:r>
          </w:p>
        </w:tc>
      </w:tr>
      <w:tr w:rsidR="00394C0A" w:rsidRPr="003451DB" w:rsidTr="003451DB">
        <w:tc>
          <w:tcPr>
            <w:tcW w:w="1276"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4.1.4.</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r>
      <w:tr w:rsidR="00394C0A" w:rsidRPr="003451DB" w:rsidTr="003451DB">
        <w:tc>
          <w:tcPr>
            <w:tcW w:w="1276" w:type="dxa"/>
            <w:vAlign w:val="center"/>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5.</w:t>
            </w:r>
            <w:r w:rsidR="00352323">
              <w:rPr>
                <w:rFonts w:ascii="Times New Roman" w:hAnsi="Times New Roman"/>
                <w:sz w:val="20"/>
                <w:szCs w:val="20"/>
              </w:rPr>
              <w:t>1.</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iesniegts/atbilst</w:t>
            </w:r>
          </w:p>
        </w:tc>
        <w:tc>
          <w:tcPr>
            <w:tcW w:w="1701" w:type="dxa"/>
          </w:tcPr>
          <w:p w:rsidR="00394C0A" w:rsidRPr="003451DB" w:rsidRDefault="00394C0A" w:rsidP="00394C0A">
            <w:pPr>
              <w:pStyle w:val="NoSpacing"/>
              <w:jc w:val="center"/>
              <w:rPr>
                <w:rFonts w:ascii="Times New Roman" w:hAnsi="Times New Roman"/>
                <w:sz w:val="20"/>
                <w:szCs w:val="20"/>
              </w:rPr>
            </w:pPr>
            <w:r w:rsidRPr="003451DB">
              <w:rPr>
                <w:rFonts w:ascii="Times New Roman" w:hAnsi="Times New Roman"/>
                <w:sz w:val="20"/>
                <w:szCs w:val="20"/>
              </w:rPr>
              <w:t>Ir iesniegts/</w:t>
            </w:r>
            <w:r w:rsidR="00576F77">
              <w:rPr>
                <w:rFonts w:ascii="Times New Roman" w:hAnsi="Times New Roman"/>
                <w:sz w:val="20"/>
                <w:szCs w:val="20"/>
              </w:rPr>
              <w:t xml:space="preserve">daļēji </w:t>
            </w:r>
            <w:r w:rsidRPr="003451DB">
              <w:rPr>
                <w:rFonts w:ascii="Times New Roman" w:hAnsi="Times New Roman"/>
                <w:sz w:val="20"/>
                <w:szCs w:val="20"/>
              </w:rPr>
              <w:t>atbilst</w:t>
            </w:r>
          </w:p>
        </w:tc>
      </w:tr>
    </w:tbl>
    <w:p w:rsidR="00503C2A" w:rsidRDefault="00503C2A" w:rsidP="00503C2A">
      <w:pPr>
        <w:pStyle w:val="NoSpacing"/>
        <w:jc w:val="both"/>
        <w:rPr>
          <w:rFonts w:ascii="Times New Roman" w:hAnsi="Times New Roman"/>
          <w:bCs/>
          <w:noProof w:val="0"/>
          <w:sz w:val="24"/>
          <w:szCs w:val="24"/>
          <w:lang w:eastAsia="lv-LV"/>
        </w:rPr>
      </w:pPr>
    </w:p>
    <w:p w:rsidR="00503C2A" w:rsidRDefault="00503C2A" w:rsidP="00503C2A">
      <w:pPr>
        <w:pStyle w:val="NoSpacing"/>
        <w:ind w:firstLine="709"/>
        <w:jc w:val="both"/>
        <w:rPr>
          <w:rFonts w:ascii="Times New Roman" w:hAnsi="Times New Roman"/>
          <w:sz w:val="24"/>
          <w:szCs w:val="24"/>
        </w:rPr>
      </w:pPr>
      <w:r>
        <w:rPr>
          <w:rFonts w:ascii="Times New Roman" w:hAnsi="Times New Roman"/>
          <w:bCs/>
          <w:noProof w:val="0"/>
          <w:sz w:val="24"/>
          <w:szCs w:val="24"/>
          <w:lang w:eastAsia="lv-LV"/>
        </w:rPr>
        <w:t>Saskaņā ar Nolikuma 4.1.2</w:t>
      </w:r>
      <w:r w:rsidRPr="00503C2A">
        <w:rPr>
          <w:rFonts w:ascii="Times New Roman" w:hAnsi="Times New Roman"/>
          <w:bCs/>
          <w:noProof w:val="0"/>
          <w:sz w:val="24"/>
          <w:szCs w:val="24"/>
          <w:lang w:eastAsia="lv-LV"/>
        </w:rPr>
        <w:t>.apakšpunk</w:t>
      </w:r>
      <w:r>
        <w:rPr>
          <w:rFonts w:ascii="Times New Roman" w:hAnsi="Times New Roman"/>
          <w:bCs/>
          <w:noProof w:val="0"/>
          <w:sz w:val="24"/>
          <w:szCs w:val="24"/>
          <w:lang w:eastAsia="lv-LV"/>
        </w:rPr>
        <w:t>t</w:t>
      </w:r>
      <w:r w:rsidRPr="00503C2A">
        <w:rPr>
          <w:rFonts w:ascii="Times New Roman" w:hAnsi="Times New Roman"/>
          <w:bCs/>
          <w:noProof w:val="0"/>
          <w:sz w:val="24"/>
          <w:szCs w:val="24"/>
          <w:lang w:eastAsia="lv-LV"/>
        </w:rPr>
        <w:t>u</w:t>
      </w:r>
      <w:r>
        <w:rPr>
          <w:rFonts w:ascii="Times New Roman" w:hAnsi="Times New Roman"/>
          <w:bCs/>
          <w:noProof w:val="0"/>
          <w:sz w:val="24"/>
          <w:szCs w:val="24"/>
          <w:lang w:eastAsia="lv-LV"/>
        </w:rPr>
        <w:t xml:space="preserve"> p</w:t>
      </w:r>
      <w:r w:rsidRPr="00352323">
        <w:rPr>
          <w:rFonts w:ascii="Times New Roman" w:hAnsi="Times New Roman"/>
          <w:sz w:val="24"/>
          <w:szCs w:val="24"/>
        </w:rPr>
        <w:t>retendentam pēdējo trīs gadu laikā (2014., 2015. un 2016. g.) ir pieredze tehniskajā specifikācijā minēto pakalpojumu sniegšanā vismaz 2 (divos) objektos, kur kopējo sniegto pakalpojumu summa nav bijusi mazāka par piedāvāto šim Iepirkumam</w:t>
      </w:r>
      <w:r>
        <w:rPr>
          <w:rFonts w:ascii="Times New Roman" w:hAnsi="Times New Roman"/>
          <w:sz w:val="24"/>
          <w:szCs w:val="24"/>
        </w:rPr>
        <w:t>.</w:t>
      </w:r>
    </w:p>
    <w:p w:rsidR="00503C2A" w:rsidRDefault="00503C2A" w:rsidP="00503C2A">
      <w:pPr>
        <w:pStyle w:val="NoSpacing"/>
        <w:ind w:firstLine="709"/>
        <w:jc w:val="both"/>
        <w:rPr>
          <w:rFonts w:ascii="Times New Roman" w:hAnsi="Times New Roman"/>
          <w:sz w:val="24"/>
          <w:szCs w:val="24"/>
        </w:rPr>
      </w:pPr>
      <w:r w:rsidRPr="00503C2A">
        <w:rPr>
          <w:rFonts w:ascii="Times New Roman" w:hAnsi="Times New Roman"/>
          <w:sz w:val="24"/>
          <w:szCs w:val="24"/>
        </w:rPr>
        <w:t xml:space="preserve">SIA </w:t>
      </w:r>
      <w:r w:rsidRPr="00503C2A">
        <w:rPr>
          <w:rFonts w:ascii="Times New Roman" w:hAnsi="Times New Roman"/>
          <w:bCs/>
          <w:sz w:val="24"/>
          <w:szCs w:val="24"/>
          <w:lang w:eastAsia="lv-LV"/>
        </w:rPr>
        <w:t>„Termorelax”</w:t>
      </w:r>
      <w:r>
        <w:rPr>
          <w:rFonts w:ascii="Times New Roman" w:hAnsi="Times New Roman"/>
          <w:bCs/>
          <w:sz w:val="24"/>
          <w:szCs w:val="24"/>
          <w:lang w:eastAsia="lv-LV"/>
        </w:rPr>
        <w:t xml:space="preserve"> ir iesniegusi apliecinājumu</w:t>
      </w:r>
      <w:r w:rsidR="0031693D">
        <w:rPr>
          <w:rFonts w:ascii="Times New Roman" w:hAnsi="Times New Roman"/>
          <w:bCs/>
          <w:sz w:val="24"/>
          <w:szCs w:val="24"/>
          <w:lang w:eastAsia="lv-LV"/>
        </w:rPr>
        <w:t>, kurā norādīts, ka</w:t>
      </w:r>
      <w:r>
        <w:rPr>
          <w:rFonts w:ascii="Times New Roman" w:hAnsi="Times New Roman"/>
          <w:bCs/>
          <w:sz w:val="24"/>
          <w:szCs w:val="24"/>
          <w:lang w:eastAsia="lv-LV"/>
        </w:rPr>
        <w:t xml:space="preserve"> </w:t>
      </w:r>
      <w:r w:rsidR="0031693D" w:rsidRPr="00352323">
        <w:rPr>
          <w:rFonts w:ascii="Times New Roman" w:hAnsi="Times New Roman"/>
          <w:sz w:val="24"/>
          <w:szCs w:val="24"/>
        </w:rPr>
        <w:t>pēdējo trīs gadu lai</w:t>
      </w:r>
      <w:r w:rsidR="0031693D">
        <w:rPr>
          <w:rFonts w:ascii="Times New Roman" w:hAnsi="Times New Roman"/>
          <w:sz w:val="24"/>
          <w:szCs w:val="24"/>
        </w:rPr>
        <w:t>kā (2014., 2015. un 2016. g.) nav</w:t>
      </w:r>
      <w:r w:rsidR="0031693D" w:rsidRPr="00352323">
        <w:rPr>
          <w:rFonts w:ascii="Times New Roman" w:hAnsi="Times New Roman"/>
          <w:sz w:val="24"/>
          <w:szCs w:val="24"/>
        </w:rPr>
        <w:t xml:space="preserve"> pieredze tehniskajā specifikācijā minēto pakalpojumu sniegšanā vismaz 2 (divos) objektos, kur kopējo sniegto pakalpojumu summa nav bijusi mazāka par piedāvāto šim Iepirkumam</w:t>
      </w:r>
      <w:r w:rsidR="00FE3109">
        <w:rPr>
          <w:rFonts w:ascii="Times New Roman" w:hAnsi="Times New Roman"/>
          <w:sz w:val="24"/>
          <w:szCs w:val="24"/>
        </w:rPr>
        <w:t>.</w:t>
      </w:r>
    </w:p>
    <w:p w:rsidR="00FE3109" w:rsidRDefault="00FE3109" w:rsidP="00503C2A">
      <w:pPr>
        <w:pStyle w:val="NoSpacing"/>
        <w:ind w:firstLine="709"/>
        <w:jc w:val="both"/>
        <w:rPr>
          <w:rFonts w:ascii="Times New Roman" w:hAnsi="Times New Roman"/>
          <w:sz w:val="24"/>
          <w:szCs w:val="24"/>
        </w:rPr>
      </w:pPr>
      <w:r>
        <w:rPr>
          <w:rFonts w:ascii="Times New Roman" w:hAnsi="Times New Roman"/>
          <w:bCs/>
          <w:noProof w:val="0"/>
          <w:sz w:val="24"/>
          <w:szCs w:val="24"/>
          <w:lang w:eastAsia="lv-LV"/>
        </w:rPr>
        <w:t>Saskaņā ar Nolikuma 4.1.3</w:t>
      </w:r>
      <w:r w:rsidRPr="00503C2A">
        <w:rPr>
          <w:rFonts w:ascii="Times New Roman" w:hAnsi="Times New Roman"/>
          <w:bCs/>
          <w:noProof w:val="0"/>
          <w:sz w:val="24"/>
          <w:szCs w:val="24"/>
          <w:lang w:eastAsia="lv-LV"/>
        </w:rPr>
        <w:t>.apakšpunk</w:t>
      </w:r>
      <w:r>
        <w:rPr>
          <w:rFonts w:ascii="Times New Roman" w:hAnsi="Times New Roman"/>
          <w:bCs/>
          <w:noProof w:val="0"/>
          <w:sz w:val="24"/>
          <w:szCs w:val="24"/>
          <w:lang w:eastAsia="lv-LV"/>
        </w:rPr>
        <w:t>t</w:t>
      </w:r>
      <w:r w:rsidRPr="00503C2A">
        <w:rPr>
          <w:rFonts w:ascii="Times New Roman" w:hAnsi="Times New Roman"/>
          <w:bCs/>
          <w:noProof w:val="0"/>
          <w:sz w:val="24"/>
          <w:szCs w:val="24"/>
          <w:lang w:eastAsia="lv-LV"/>
        </w:rPr>
        <w:t>u</w:t>
      </w:r>
      <w:r w:rsidRPr="00FE3109">
        <w:rPr>
          <w:rFonts w:ascii="Times New Roman" w:hAnsi="Times New Roman"/>
          <w:sz w:val="24"/>
          <w:szCs w:val="24"/>
        </w:rPr>
        <w:t xml:space="preserve"> </w:t>
      </w:r>
      <w:r>
        <w:rPr>
          <w:rFonts w:ascii="Times New Roman" w:hAnsi="Times New Roman"/>
          <w:sz w:val="24"/>
          <w:szCs w:val="24"/>
        </w:rPr>
        <w:t>p</w:t>
      </w:r>
      <w:r w:rsidRPr="00352323">
        <w:rPr>
          <w:rFonts w:ascii="Times New Roman" w:hAnsi="Times New Roman"/>
          <w:sz w:val="24"/>
          <w:szCs w:val="24"/>
        </w:rPr>
        <w:t>retendentam līguma izpildē jānodrošina ne mazāk kā 2 (divi) sertificēti speciālisti, kuriem ir tiesības veikt ugunsaizsardzības sistēmu tehnisko apsekošanu (atbilstoši Iepirkuma priekšmetam)</w:t>
      </w:r>
      <w:r>
        <w:rPr>
          <w:rFonts w:ascii="Times New Roman" w:hAnsi="Times New Roman"/>
          <w:sz w:val="24"/>
          <w:szCs w:val="24"/>
        </w:rPr>
        <w:t>.</w:t>
      </w:r>
    </w:p>
    <w:p w:rsidR="00FE3109" w:rsidRDefault="00FE3109" w:rsidP="00503C2A">
      <w:pPr>
        <w:pStyle w:val="NoSpacing"/>
        <w:ind w:firstLine="709"/>
        <w:jc w:val="both"/>
        <w:rPr>
          <w:rFonts w:ascii="Times New Roman" w:hAnsi="Times New Roman"/>
          <w:bCs/>
          <w:noProof w:val="0"/>
          <w:sz w:val="24"/>
          <w:szCs w:val="24"/>
          <w:lang w:eastAsia="lv-LV"/>
        </w:rPr>
      </w:pPr>
      <w:r w:rsidRPr="00503C2A">
        <w:rPr>
          <w:rFonts w:ascii="Times New Roman" w:hAnsi="Times New Roman"/>
          <w:sz w:val="24"/>
          <w:szCs w:val="24"/>
        </w:rPr>
        <w:t xml:space="preserve">SIA </w:t>
      </w:r>
      <w:r w:rsidRPr="00503C2A">
        <w:rPr>
          <w:rFonts w:ascii="Times New Roman" w:hAnsi="Times New Roman"/>
          <w:bCs/>
          <w:sz w:val="24"/>
          <w:szCs w:val="24"/>
          <w:lang w:eastAsia="lv-LV"/>
        </w:rPr>
        <w:t>„Termorelax”</w:t>
      </w:r>
      <w:r>
        <w:rPr>
          <w:rFonts w:ascii="Times New Roman" w:hAnsi="Times New Roman"/>
          <w:bCs/>
          <w:sz w:val="24"/>
          <w:szCs w:val="24"/>
          <w:lang w:eastAsia="lv-LV"/>
        </w:rPr>
        <w:t xml:space="preserve"> ir iesniegusi tikai apliecinājumu, ka nodrošinās </w:t>
      </w:r>
      <w:r w:rsidRPr="00352323">
        <w:rPr>
          <w:rFonts w:ascii="Times New Roman" w:hAnsi="Times New Roman"/>
          <w:sz w:val="24"/>
          <w:szCs w:val="24"/>
        </w:rPr>
        <w:t>ne mazāk kā 2 (</w:t>
      </w:r>
      <w:r>
        <w:rPr>
          <w:rFonts w:ascii="Times New Roman" w:hAnsi="Times New Roman"/>
          <w:sz w:val="24"/>
          <w:szCs w:val="24"/>
        </w:rPr>
        <w:t>divus</w:t>
      </w:r>
      <w:r w:rsidRPr="00352323">
        <w:rPr>
          <w:rFonts w:ascii="Times New Roman" w:hAnsi="Times New Roman"/>
          <w:sz w:val="24"/>
          <w:szCs w:val="24"/>
        </w:rPr>
        <w:t>) sertificēti</w:t>
      </w:r>
      <w:r>
        <w:rPr>
          <w:rFonts w:ascii="Times New Roman" w:hAnsi="Times New Roman"/>
          <w:sz w:val="24"/>
          <w:szCs w:val="24"/>
        </w:rPr>
        <w:t xml:space="preserve">us speciālistus, bet nav iesniegusi </w:t>
      </w:r>
      <w:r w:rsidR="004A2482">
        <w:rPr>
          <w:rFonts w:ascii="Times New Roman" w:hAnsi="Times New Roman"/>
          <w:sz w:val="24"/>
          <w:szCs w:val="24"/>
        </w:rPr>
        <w:t xml:space="preserve">piedāvāto speciālistu </w:t>
      </w:r>
      <w:r>
        <w:rPr>
          <w:rFonts w:ascii="Times New Roman" w:hAnsi="Times New Roman"/>
          <w:sz w:val="24"/>
          <w:szCs w:val="24"/>
        </w:rPr>
        <w:t>sertifik</w:t>
      </w:r>
      <w:r w:rsidR="004A2482">
        <w:rPr>
          <w:rFonts w:ascii="Times New Roman" w:hAnsi="Times New Roman"/>
          <w:sz w:val="24"/>
          <w:szCs w:val="24"/>
        </w:rPr>
        <w:t>ātus vai citus dokumentus</w:t>
      </w:r>
      <w:r>
        <w:rPr>
          <w:rFonts w:ascii="Times New Roman" w:hAnsi="Times New Roman"/>
          <w:sz w:val="24"/>
          <w:szCs w:val="24"/>
        </w:rPr>
        <w:t xml:space="preserve">, kas </w:t>
      </w:r>
      <w:r w:rsidR="004A2482">
        <w:rPr>
          <w:rFonts w:ascii="Times New Roman" w:hAnsi="Times New Roman"/>
          <w:sz w:val="24"/>
          <w:szCs w:val="24"/>
        </w:rPr>
        <w:t xml:space="preserve">apliecinātu piedāvāto speciālistu </w:t>
      </w:r>
      <w:r w:rsidR="004A2482" w:rsidRPr="00352323">
        <w:rPr>
          <w:rFonts w:ascii="Times New Roman" w:hAnsi="Times New Roman"/>
          <w:sz w:val="24"/>
          <w:szCs w:val="24"/>
        </w:rPr>
        <w:t>tiesības veikt ugunsaizsardzības sistēmu tehnisko apsekošanu (atbilstoši Iepirkuma priekšmetam)</w:t>
      </w:r>
      <w:r w:rsidR="004A2482">
        <w:rPr>
          <w:rFonts w:ascii="Times New Roman" w:hAnsi="Times New Roman"/>
          <w:sz w:val="24"/>
          <w:szCs w:val="24"/>
        </w:rPr>
        <w:t xml:space="preserve">. Attiecīgi Iepirkumu komisija nevar pārliecināties par </w:t>
      </w:r>
      <w:r w:rsidR="004A2482">
        <w:rPr>
          <w:rFonts w:ascii="Times New Roman" w:hAnsi="Times New Roman"/>
          <w:bCs/>
          <w:sz w:val="24"/>
          <w:szCs w:val="24"/>
          <w:lang w:eastAsia="lv-LV"/>
        </w:rPr>
        <w:t xml:space="preserve">pretendenta atbilstību </w:t>
      </w:r>
      <w:r w:rsidR="004A2482">
        <w:rPr>
          <w:rFonts w:ascii="Times New Roman" w:hAnsi="Times New Roman"/>
          <w:bCs/>
          <w:noProof w:val="0"/>
          <w:sz w:val="24"/>
          <w:szCs w:val="24"/>
          <w:lang w:eastAsia="lv-LV"/>
        </w:rPr>
        <w:t>Nolikuma 4.1.3</w:t>
      </w:r>
      <w:r w:rsidR="004A2482" w:rsidRPr="00503C2A">
        <w:rPr>
          <w:rFonts w:ascii="Times New Roman" w:hAnsi="Times New Roman"/>
          <w:bCs/>
          <w:noProof w:val="0"/>
          <w:sz w:val="24"/>
          <w:szCs w:val="24"/>
          <w:lang w:eastAsia="lv-LV"/>
        </w:rPr>
        <w:t>.apakšpunk</w:t>
      </w:r>
      <w:r w:rsidR="004A2482">
        <w:rPr>
          <w:rFonts w:ascii="Times New Roman" w:hAnsi="Times New Roman"/>
          <w:bCs/>
          <w:noProof w:val="0"/>
          <w:sz w:val="24"/>
          <w:szCs w:val="24"/>
          <w:lang w:eastAsia="lv-LV"/>
        </w:rPr>
        <w:t>tam.</w:t>
      </w:r>
    </w:p>
    <w:p w:rsidR="00576F77" w:rsidRPr="00503C2A" w:rsidRDefault="00576F77" w:rsidP="00503C2A">
      <w:pPr>
        <w:pStyle w:val="NoSpacing"/>
        <w:ind w:firstLine="709"/>
        <w:jc w:val="both"/>
        <w:rPr>
          <w:rFonts w:ascii="Times New Roman" w:hAnsi="Times New Roman"/>
          <w:sz w:val="24"/>
          <w:szCs w:val="24"/>
        </w:rPr>
      </w:pPr>
      <w:r w:rsidRPr="00503C2A">
        <w:rPr>
          <w:rFonts w:ascii="Times New Roman" w:hAnsi="Times New Roman"/>
          <w:bCs/>
          <w:noProof w:val="0"/>
          <w:sz w:val="24"/>
          <w:szCs w:val="24"/>
          <w:lang w:eastAsia="lv-LV"/>
        </w:rPr>
        <w:t>Saskaņā ar Nolikuma 5.1.apakšpunk</w:t>
      </w:r>
      <w:r w:rsidR="00503C2A">
        <w:rPr>
          <w:rFonts w:ascii="Times New Roman" w:hAnsi="Times New Roman"/>
          <w:bCs/>
          <w:noProof w:val="0"/>
          <w:sz w:val="24"/>
          <w:szCs w:val="24"/>
          <w:lang w:eastAsia="lv-LV"/>
        </w:rPr>
        <w:t>t</w:t>
      </w:r>
      <w:r w:rsidRPr="00503C2A">
        <w:rPr>
          <w:rFonts w:ascii="Times New Roman" w:hAnsi="Times New Roman"/>
          <w:bCs/>
          <w:noProof w:val="0"/>
          <w:sz w:val="24"/>
          <w:szCs w:val="24"/>
          <w:lang w:eastAsia="lv-LV"/>
        </w:rPr>
        <w:t xml:space="preserve">u pretendentam jāiesniedz </w:t>
      </w:r>
      <w:r w:rsidRPr="00503C2A">
        <w:rPr>
          <w:rFonts w:ascii="Times New Roman" w:hAnsi="Times New Roman"/>
          <w:b/>
          <w:bCs/>
          <w:sz w:val="24"/>
          <w:szCs w:val="24"/>
        </w:rPr>
        <w:t>apliecinājums</w:t>
      </w:r>
      <w:r w:rsidRPr="00503C2A">
        <w:rPr>
          <w:rFonts w:ascii="Times New Roman" w:hAnsi="Times New Roman"/>
          <w:sz w:val="24"/>
          <w:szCs w:val="24"/>
        </w:rPr>
        <w:t xml:space="preserve"> (gada bilances vai analogs dokuments no valsts, kurā pretendents ir reģistrēts) par tā vidējo gada apgrozījumu 3 (trīs) iepriekšējo finanšu gadu (2014., 2015., 2016.gadu) laikā. Pretendenta vidējam gada apgrozījumam norādītajā laikā jābūt vismaz 2 (divas) reizes lielākam par piedāvātās kopējās līgumcenas apmēru.</w:t>
      </w:r>
    </w:p>
    <w:p w:rsidR="00576F77" w:rsidRPr="00503C2A" w:rsidRDefault="00576F77" w:rsidP="00503C2A">
      <w:pPr>
        <w:pStyle w:val="NoSpacing"/>
        <w:ind w:firstLine="709"/>
        <w:jc w:val="both"/>
        <w:rPr>
          <w:rFonts w:ascii="Times New Roman" w:hAnsi="Times New Roman"/>
          <w:sz w:val="24"/>
          <w:szCs w:val="24"/>
        </w:rPr>
      </w:pPr>
      <w:r w:rsidRPr="00503C2A">
        <w:rPr>
          <w:rFonts w:ascii="Times New Roman" w:hAnsi="Times New Roman"/>
          <w:sz w:val="24"/>
          <w:szCs w:val="24"/>
        </w:rPr>
        <w:t xml:space="preserve">SIA </w:t>
      </w:r>
      <w:r w:rsidRPr="00503C2A">
        <w:rPr>
          <w:rFonts w:ascii="Times New Roman" w:hAnsi="Times New Roman"/>
          <w:bCs/>
          <w:sz w:val="24"/>
          <w:szCs w:val="24"/>
          <w:lang w:eastAsia="lv-LV"/>
        </w:rPr>
        <w:t xml:space="preserve">„Termorelax” ir iesniegusi apliecinājumu, bet nav iesniegusi </w:t>
      </w:r>
      <w:r w:rsidRPr="00503C2A">
        <w:rPr>
          <w:rFonts w:ascii="Times New Roman" w:hAnsi="Times New Roman"/>
          <w:sz w:val="24"/>
          <w:szCs w:val="24"/>
        </w:rPr>
        <w:t>gada bilances vai analogu dokumentu no valsts, kurā pretendents ir reģistrēts</w:t>
      </w:r>
      <w:r w:rsidR="004247A9">
        <w:rPr>
          <w:rFonts w:ascii="Times New Roman" w:hAnsi="Times New Roman"/>
          <w:sz w:val="24"/>
          <w:szCs w:val="24"/>
        </w:rPr>
        <w:t>,</w:t>
      </w:r>
      <w:r w:rsidRPr="00503C2A">
        <w:rPr>
          <w:rFonts w:ascii="Times New Roman" w:hAnsi="Times New Roman"/>
          <w:sz w:val="24"/>
          <w:szCs w:val="24"/>
        </w:rPr>
        <w:t xml:space="preserve"> par iepriekšējiem trīs gadiem</w:t>
      </w:r>
      <w:r w:rsidR="004247A9">
        <w:rPr>
          <w:rFonts w:ascii="Times New Roman" w:hAnsi="Times New Roman"/>
          <w:sz w:val="24"/>
          <w:szCs w:val="24"/>
        </w:rPr>
        <w:t xml:space="preserve"> (</w:t>
      </w:r>
      <w:r w:rsidR="004247A9" w:rsidRPr="00B857E8">
        <w:rPr>
          <w:rFonts w:ascii="Times New Roman" w:hAnsi="Times New Roman"/>
          <w:color w:val="000000"/>
          <w:sz w:val="24"/>
          <w:szCs w:val="24"/>
        </w:rPr>
        <w:t>gada bilances peļņas un zaudējumu aprēķini</w:t>
      </w:r>
      <w:r w:rsidR="004247A9">
        <w:rPr>
          <w:rFonts w:ascii="Times New Roman" w:hAnsi="Times New Roman"/>
          <w:color w:val="000000"/>
          <w:sz w:val="24"/>
          <w:szCs w:val="24"/>
        </w:rPr>
        <w:t>)</w:t>
      </w:r>
      <w:r w:rsidR="00503C2A" w:rsidRPr="00503C2A">
        <w:rPr>
          <w:rFonts w:ascii="Times New Roman" w:hAnsi="Times New Roman"/>
          <w:sz w:val="24"/>
          <w:szCs w:val="24"/>
        </w:rPr>
        <w:t>. Attiecīgi Iepirkumu komisija nevar pārliecināties vai pretendenta vidējais gada apgrozījums norādītajā laikā ir vismaz 2 (divas) reizes lielāks par piedāvāto kopējo līgumcenas apmēru.</w:t>
      </w:r>
    </w:p>
    <w:p w:rsidR="00503C2A" w:rsidRDefault="004A2482" w:rsidP="00503C2A">
      <w:pPr>
        <w:pStyle w:val="NoSpacing"/>
        <w:ind w:firstLine="709"/>
        <w:jc w:val="both"/>
        <w:rPr>
          <w:rFonts w:ascii="Times New Roman" w:hAnsi="Times New Roman"/>
          <w:bCs/>
          <w:noProof w:val="0"/>
          <w:sz w:val="24"/>
          <w:szCs w:val="24"/>
          <w:lang w:eastAsia="lv-LV"/>
        </w:rPr>
      </w:pPr>
      <w:r>
        <w:rPr>
          <w:rFonts w:ascii="Times New Roman" w:hAnsi="Times New Roman"/>
          <w:bCs/>
          <w:noProof w:val="0"/>
          <w:sz w:val="24"/>
          <w:szCs w:val="24"/>
          <w:lang w:eastAsia="lv-LV"/>
        </w:rPr>
        <w:t>Atbilstoši Nolikuma 6.2.1</w:t>
      </w:r>
      <w:r w:rsidRPr="008B649F">
        <w:rPr>
          <w:rFonts w:ascii="Times New Roman" w:hAnsi="Times New Roman"/>
          <w:bCs/>
          <w:noProof w:val="0"/>
          <w:sz w:val="24"/>
          <w:szCs w:val="24"/>
          <w:lang w:eastAsia="lv-LV"/>
        </w:rPr>
        <w:t>.apakšpunktam iepirkuma komisija neizskata pretendenta piedāvājumu un izslēdz pretendentu no turpmākās dalības jebkurā piedāvājumu vērtēšanas stadijā, ja pretendents ir sniedzis nepatiesu informāciju savas kvalifikācijas novērtēšanai vai nav sniedzis pieprasīto informāciju, vai iesniegtā informā</w:t>
      </w:r>
      <w:r>
        <w:rPr>
          <w:rFonts w:ascii="Times New Roman" w:hAnsi="Times New Roman"/>
          <w:bCs/>
          <w:noProof w:val="0"/>
          <w:sz w:val="24"/>
          <w:szCs w:val="24"/>
          <w:lang w:eastAsia="lv-LV"/>
        </w:rPr>
        <w:t>cija neatbilst Nolikuma 4. un 5.</w:t>
      </w:r>
      <w:r w:rsidRPr="008B649F">
        <w:rPr>
          <w:rFonts w:ascii="Times New Roman" w:hAnsi="Times New Roman"/>
          <w:bCs/>
          <w:noProof w:val="0"/>
          <w:sz w:val="24"/>
          <w:szCs w:val="24"/>
          <w:lang w:eastAsia="lv-LV"/>
        </w:rPr>
        <w:t>punktā noteiktajām prasībām</w:t>
      </w:r>
      <w:r>
        <w:rPr>
          <w:rFonts w:ascii="Times New Roman" w:hAnsi="Times New Roman"/>
          <w:bCs/>
          <w:noProof w:val="0"/>
          <w:sz w:val="24"/>
          <w:szCs w:val="24"/>
          <w:lang w:eastAsia="lv-LV"/>
        </w:rPr>
        <w:t>.</w:t>
      </w:r>
    </w:p>
    <w:p w:rsidR="0031693D" w:rsidRPr="00503C2A" w:rsidRDefault="0031693D" w:rsidP="00503C2A">
      <w:pPr>
        <w:pStyle w:val="NoSpacing"/>
        <w:ind w:firstLine="709"/>
        <w:jc w:val="both"/>
        <w:rPr>
          <w:rFonts w:ascii="Times New Roman" w:hAnsi="Times New Roman"/>
          <w:bCs/>
          <w:noProof w:val="0"/>
          <w:sz w:val="24"/>
          <w:szCs w:val="24"/>
          <w:lang w:eastAsia="lv-LV"/>
        </w:rPr>
      </w:pPr>
      <w:r w:rsidRPr="0031693D">
        <w:rPr>
          <w:rFonts w:ascii="Times New Roman" w:hAnsi="Times New Roman"/>
          <w:noProof w:val="0"/>
          <w:sz w:val="24"/>
          <w:szCs w:val="24"/>
        </w:rPr>
        <w:t xml:space="preserve">Ņemot vērā iepriekš minēto un atbilstoši </w:t>
      </w:r>
      <w:r w:rsidRPr="0031693D">
        <w:rPr>
          <w:rFonts w:ascii="Times New Roman" w:hAnsi="Times New Roman"/>
          <w:bCs/>
          <w:noProof w:val="0"/>
          <w:sz w:val="24"/>
          <w:szCs w:val="24"/>
          <w:lang w:eastAsia="lv-LV"/>
        </w:rPr>
        <w:t xml:space="preserve">Nolikuma 6.2.1.apakšpunktam Iepirkumu komisija nolemj izslēgt pretendentu </w:t>
      </w:r>
      <w:r w:rsidRPr="0031693D">
        <w:rPr>
          <w:rFonts w:ascii="Times New Roman" w:hAnsi="Times New Roman"/>
          <w:sz w:val="24"/>
          <w:szCs w:val="24"/>
        </w:rPr>
        <w:t xml:space="preserve">SIA </w:t>
      </w:r>
      <w:r w:rsidRPr="0031693D">
        <w:rPr>
          <w:rFonts w:ascii="Times New Roman" w:hAnsi="Times New Roman"/>
          <w:bCs/>
          <w:sz w:val="24"/>
          <w:szCs w:val="24"/>
          <w:lang w:eastAsia="lv-LV"/>
        </w:rPr>
        <w:t xml:space="preserve">„Termorelax” no </w:t>
      </w:r>
      <w:r>
        <w:rPr>
          <w:rFonts w:ascii="Times New Roman" w:hAnsi="Times New Roman"/>
          <w:bCs/>
          <w:sz w:val="24"/>
          <w:szCs w:val="24"/>
          <w:lang w:eastAsia="lv-LV"/>
        </w:rPr>
        <w:t xml:space="preserve">turpmākas </w:t>
      </w:r>
      <w:r w:rsidRPr="0031693D">
        <w:rPr>
          <w:rFonts w:ascii="Times New Roman" w:hAnsi="Times New Roman"/>
          <w:bCs/>
          <w:sz w:val="24"/>
          <w:szCs w:val="24"/>
          <w:lang w:eastAsia="lv-LV"/>
        </w:rPr>
        <w:t>dalības</w:t>
      </w:r>
      <w:r w:rsidR="00BE4F2B">
        <w:rPr>
          <w:rFonts w:ascii="Times New Roman" w:hAnsi="Times New Roman"/>
          <w:bCs/>
          <w:sz w:val="24"/>
          <w:szCs w:val="24"/>
          <w:lang w:eastAsia="lv-LV"/>
        </w:rPr>
        <w:t xml:space="preserve"> iepirkumā, jo </w:t>
      </w:r>
      <w:r>
        <w:rPr>
          <w:rFonts w:ascii="Times New Roman" w:hAnsi="Times New Roman"/>
          <w:bCs/>
          <w:sz w:val="24"/>
          <w:szCs w:val="24"/>
          <w:lang w:eastAsia="lv-LV"/>
        </w:rPr>
        <w:t>pretenden</w:t>
      </w:r>
      <w:r w:rsidR="00BE4F2B">
        <w:rPr>
          <w:rFonts w:ascii="Times New Roman" w:hAnsi="Times New Roman"/>
          <w:bCs/>
          <w:sz w:val="24"/>
          <w:szCs w:val="24"/>
          <w:lang w:eastAsia="lv-LV"/>
        </w:rPr>
        <w:t>ta piedāvājums ir neatbilstošs</w:t>
      </w:r>
      <w:r w:rsidRPr="0031693D">
        <w:rPr>
          <w:rFonts w:ascii="Times New Roman" w:hAnsi="Times New Roman"/>
          <w:bCs/>
          <w:sz w:val="24"/>
          <w:szCs w:val="24"/>
          <w:lang w:eastAsia="lv-LV"/>
        </w:rPr>
        <w:t xml:space="preserve"> </w:t>
      </w:r>
      <w:r>
        <w:rPr>
          <w:rFonts w:ascii="Times New Roman" w:hAnsi="Times New Roman"/>
          <w:bCs/>
          <w:sz w:val="24"/>
          <w:szCs w:val="24"/>
          <w:lang w:eastAsia="lv-LV"/>
        </w:rPr>
        <w:t xml:space="preserve">Nolikuma </w:t>
      </w:r>
      <w:r w:rsidRPr="0031693D">
        <w:rPr>
          <w:rFonts w:ascii="Times New Roman" w:hAnsi="Times New Roman"/>
          <w:bCs/>
          <w:sz w:val="24"/>
          <w:szCs w:val="24"/>
          <w:lang w:eastAsia="lv-LV"/>
        </w:rPr>
        <w:t>kvalifikācijas prasībām</w:t>
      </w:r>
      <w:r w:rsidR="00BE4F2B">
        <w:rPr>
          <w:rFonts w:ascii="Times New Roman" w:hAnsi="Times New Roman"/>
          <w:bCs/>
          <w:sz w:val="24"/>
          <w:szCs w:val="24"/>
          <w:lang w:eastAsia="lv-LV"/>
        </w:rPr>
        <w:t>.</w:t>
      </w:r>
    </w:p>
    <w:p w:rsidR="00895D5E" w:rsidRPr="002E45F2" w:rsidRDefault="00354487" w:rsidP="00895D5E">
      <w:pPr>
        <w:spacing w:before="120" w:after="0" w:line="240" w:lineRule="auto"/>
        <w:ind w:firstLine="709"/>
        <w:jc w:val="both"/>
        <w:rPr>
          <w:rFonts w:ascii="Times New Roman" w:hAnsi="Times New Roman"/>
          <w:sz w:val="24"/>
          <w:szCs w:val="24"/>
        </w:rPr>
      </w:pPr>
      <w:r>
        <w:rPr>
          <w:rFonts w:ascii="Times New Roman" w:hAnsi="Times New Roman"/>
          <w:bCs/>
          <w:noProof w:val="0"/>
          <w:sz w:val="24"/>
          <w:szCs w:val="24"/>
          <w:lang w:eastAsia="lv-LV"/>
        </w:rPr>
        <w:t xml:space="preserve">G. </w:t>
      </w:r>
      <w:r w:rsidRPr="002E45F2">
        <w:rPr>
          <w:rFonts w:ascii="Times New Roman" w:hAnsi="Times New Roman"/>
          <w:bCs/>
          <w:noProof w:val="0"/>
          <w:sz w:val="24"/>
          <w:szCs w:val="24"/>
          <w:lang w:eastAsia="lv-LV"/>
        </w:rPr>
        <w:t>Bogdanov</w:t>
      </w:r>
      <w:r w:rsidR="00895D5E" w:rsidRPr="002E45F2">
        <w:rPr>
          <w:rFonts w:ascii="Times New Roman" w:hAnsi="Times New Roman"/>
          <w:bCs/>
          <w:noProof w:val="0"/>
          <w:sz w:val="24"/>
          <w:szCs w:val="24"/>
          <w:lang w:eastAsia="lv-LV"/>
        </w:rPr>
        <w:t>s informē par Nolikumā noteiktajiem Tehniskās specifikācijas nosacījumiem un ziņo, ka pretendentu</w:t>
      </w:r>
      <w:r w:rsidR="00895D5E" w:rsidRPr="002E45F2">
        <w:rPr>
          <w:sz w:val="24"/>
          <w:szCs w:val="24"/>
        </w:rPr>
        <w:t xml:space="preserve"> </w:t>
      </w:r>
      <w:r w:rsidR="002E45F2" w:rsidRPr="002E45F2">
        <w:rPr>
          <w:rFonts w:ascii="Times New Roman" w:hAnsi="Times New Roman"/>
          <w:sz w:val="24"/>
          <w:szCs w:val="24"/>
        </w:rPr>
        <w:t xml:space="preserve">SIA „TSF D”, SIA „AP-HELP”, SIA „Reck”, AS „Inspecta Latvia” </w:t>
      </w:r>
      <w:r w:rsidR="00895D5E" w:rsidRPr="002E45F2">
        <w:rPr>
          <w:rFonts w:ascii="Times New Roman" w:hAnsi="Times New Roman"/>
          <w:sz w:val="24"/>
          <w:szCs w:val="24"/>
        </w:rPr>
        <w:t>iesniegtie tehniskie piedāvājumi atbilst Nolikuma Tehniskās specifikācijas prasībām.</w:t>
      </w:r>
    </w:p>
    <w:p w:rsidR="00895D5E" w:rsidRPr="005557E7" w:rsidRDefault="00895D5E" w:rsidP="00895D5E">
      <w:pPr>
        <w:spacing w:after="0" w:line="240" w:lineRule="auto"/>
        <w:ind w:firstLine="709"/>
        <w:jc w:val="both"/>
        <w:rPr>
          <w:rFonts w:ascii="Times New Roman" w:hAnsi="Times New Roman"/>
          <w:bCs/>
          <w:noProof w:val="0"/>
          <w:sz w:val="24"/>
          <w:szCs w:val="24"/>
          <w:lang w:eastAsia="lv-LV"/>
        </w:rPr>
      </w:pPr>
      <w:r w:rsidRPr="002E45F2">
        <w:rPr>
          <w:rFonts w:ascii="Times New Roman" w:hAnsi="Times New Roman"/>
          <w:bCs/>
          <w:noProof w:val="0"/>
          <w:sz w:val="24"/>
          <w:szCs w:val="24"/>
          <w:lang w:eastAsia="lv-LV"/>
        </w:rPr>
        <w:t>N. Gruzdova ziņo, ka pretendent</w:t>
      </w:r>
      <w:r w:rsidR="002E45F2">
        <w:rPr>
          <w:rFonts w:ascii="Times New Roman" w:hAnsi="Times New Roman"/>
          <w:bCs/>
          <w:noProof w:val="0"/>
          <w:sz w:val="24"/>
          <w:szCs w:val="24"/>
          <w:lang w:eastAsia="lv-LV"/>
        </w:rPr>
        <w:t>u</w:t>
      </w:r>
      <w:r>
        <w:rPr>
          <w:rFonts w:ascii="Times New Roman" w:hAnsi="Times New Roman"/>
          <w:bCs/>
          <w:noProof w:val="0"/>
          <w:sz w:val="24"/>
          <w:szCs w:val="24"/>
          <w:lang w:eastAsia="lv-LV"/>
        </w:rPr>
        <w:t xml:space="preserve"> piedāvājumi</w:t>
      </w:r>
      <w:r w:rsidRPr="003152E7">
        <w:rPr>
          <w:rFonts w:ascii="Times New Roman" w:hAnsi="Times New Roman"/>
          <w:bCs/>
          <w:noProof w:val="0"/>
          <w:sz w:val="24"/>
          <w:szCs w:val="24"/>
          <w:lang w:eastAsia="lv-LV"/>
        </w:rPr>
        <w:t xml:space="preserve"> ir pareizi n</w:t>
      </w:r>
      <w:r>
        <w:rPr>
          <w:rFonts w:ascii="Times New Roman" w:hAnsi="Times New Roman"/>
          <w:bCs/>
          <w:noProof w:val="0"/>
          <w:sz w:val="24"/>
          <w:szCs w:val="24"/>
          <w:lang w:eastAsia="lv-LV"/>
        </w:rPr>
        <w:t xml:space="preserve">oformēti un atbilst Nolikuma </w:t>
      </w:r>
      <w:r w:rsidRPr="005557E7">
        <w:rPr>
          <w:rFonts w:ascii="Times New Roman" w:hAnsi="Times New Roman"/>
          <w:bCs/>
          <w:noProof w:val="0"/>
          <w:sz w:val="24"/>
          <w:szCs w:val="24"/>
          <w:lang w:eastAsia="lv-LV"/>
        </w:rPr>
        <w:t>prasībām.</w:t>
      </w:r>
    </w:p>
    <w:p w:rsidR="00742F2D" w:rsidRDefault="00576F77" w:rsidP="00742F2D">
      <w:pPr>
        <w:pStyle w:val="BodyTextIndent2"/>
        <w:spacing w:after="120"/>
        <w:ind w:right="-908" w:firstLine="567"/>
        <w:rPr>
          <w:sz w:val="24"/>
        </w:rPr>
      </w:pPr>
      <w:r>
        <w:rPr>
          <w:sz w:val="24"/>
          <w:lang w:val="lv-LV"/>
        </w:rPr>
        <w:t xml:space="preserve">   </w:t>
      </w:r>
      <w:r w:rsidR="00742F2D">
        <w:rPr>
          <w:sz w:val="24"/>
        </w:rPr>
        <w:t>I.</w:t>
      </w:r>
      <w:r w:rsidR="00742F2D">
        <w:rPr>
          <w:sz w:val="24"/>
          <w:lang w:val="lv-LV"/>
        </w:rPr>
        <w:t xml:space="preserve"> </w:t>
      </w:r>
      <w:r w:rsidR="00742F2D">
        <w:rPr>
          <w:sz w:val="24"/>
        </w:rPr>
        <w:t>Mali</w:t>
      </w:r>
      <w:r w:rsidR="00742F2D">
        <w:rPr>
          <w:sz w:val="24"/>
          <w:lang w:val="lv-LV"/>
        </w:rPr>
        <w:t>šev</w:t>
      </w:r>
      <w:r w:rsidR="00742F2D">
        <w:rPr>
          <w:sz w:val="24"/>
        </w:rPr>
        <w:t>a</w:t>
      </w:r>
      <w:r w:rsidR="00742F2D" w:rsidRPr="005557E7">
        <w:rPr>
          <w:sz w:val="24"/>
        </w:rPr>
        <w:t xml:space="preserve"> </w:t>
      </w:r>
      <w:r w:rsidR="00742F2D">
        <w:rPr>
          <w:sz w:val="24"/>
        </w:rPr>
        <w:t>nosauc pretendentu finanšu piedāvājumu</w:t>
      </w:r>
      <w:r w:rsidR="00742F2D">
        <w:rPr>
          <w:sz w:val="24"/>
          <w:lang w:val="lv-LV"/>
        </w:rPr>
        <w:t>s</w:t>
      </w:r>
      <w:r w:rsidR="00742F2D" w:rsidRPr="000B5C0D">
        <w:rPr>
          <w:sz w:val="24"/>
        </w:rPr>
        <w:t>:</w:t>
      </w:r>
    </w:p>
    <w:tbl>
      <w:tblPr>
        <w:tblW w:w="533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2271"/>
        <w:gridCol w:w="1559"/>
        <w:gridCol w:w="1559"/>
        <w:gridCol w:w="1276"/>
        <w:gridCol w:w="1702"/>
      </w:tblGrid>
      <w:tr w:rsidR="0031693D" w:rsidRPr="00576F77" w:rsidTr="0031693D">
        <w:trPr>
          <w:cantSplit/>
          <w:trHeight w:val="184"/>
        </w:trPr>
        <w:tc>
          <w:tcPr>
            <w:tcW w:w="674" w:type="pct"/>
            <w:vMerge w:val="restart"/>
            <w:vAlign w:val="center"/>
          </w:tcPr>
          <w:p w:rsidR="0031693D" w:rsidRPr="00576F77" w:rsidRDefault="0031693D" w:rsidP="00576F77">
            <w:pPr>
              <w:pStyle w:val="NoSpacing"/>
              <w:rPr>
                <w:rFonts w:ascii="Times New Roman" w:hAnsi="Times New Roman"/>
                <w:sz w:val="18"/>
                <w:szCs w:val="18"/>
              </w:rPr>
            </w:pPr>
            <w:r w:rsidRPr="00576F77">
              <w:rPr>
                <w:rFonts w:ascii="Times New Roman" w:hAnsi="Times New Roman"/>
                <w:sz w:val="18"/>
                <w:szCs w:val="18"/>
              </w:rPr>
              <w:t>Nosaukums</w:t>
            </w:r>
          </w:p>
        </w:tc>
        <w:tc>
          <w:tcPr>
            <w:tcW w:w="1174" w:type="pct"/>
            <w:vMerge w:val="restart"/>
            <w:vAlign w:val="center"/>
          </w:tcPr>
          <w:p w:rsidR="0031693D" w:rsidRPr="00576F77" w:rsidRDefault="0031693D" w:rsidP="00576F77">
            <w:pPr>
              <w:pStyle w:val="NoSpacing"/>
              <w:rPr>
                <w:rFonts w:ascii="Times New Roman" w:hAnsi="Times New Roman"/>
                <w:sz w:val="18"/>
                <w:szCs w:val="18"/>
              </w:rPr>
            </w:pPr>
            <w:r w:rsidRPr="00576F77">
              <w:rPr>
                <w:rFonts w:ascii="Times New Roman" w:hAnsi="Times New Roman"/>
                <w:sz w:val="18"/>
                <w:szCs w:val="18"/>
              </w:rPr>
              <w:t>Daļas numurs</w:t>
            </w:r>
          </w:p>
        </w:tc>
        <w:tc>
          <w:tcPr>
            <w:tcW w:w="806" w:type="pct"/>
            <w:vAlign w:val="center"/>
          </w:tcPr>
          <w:p w:rsidR="0031693D" w:rsidRPr="00576F77" w:rsidRDefault="0031693D" w:rsidP="001A5B62">
            <w:pPr>
              <w:pStyle w:val="NoSpacing"/>
              <w:jc w:val="center"/>
              <w:rPr>
                <w:rFonts w:ascii="Times New Roman" w:hAnsi="Times New Roman"/>
                <w:sz w:val="18"/>
                <w:szCs w:val="18"/>
              </w:rPr>
            </w:pPr>
            <w:r w:rsidRPr="00576F77">
              <w:rPr>
                <w:rFonts w:ascii="Times New Roman" w:hAnsi="Times New Roman"/>
                <w:sz w:val="18"/>
                <w:szCs w:val="18"/>
              </w:rPr>
              <w:t>SIA „TSF D”</w:t>
            </w:r>
          </w:p>
        </w:tc>
        <w:tc>
          <w:tcPr>
            <w:tcW w:w="806" w:type="pct"/>
            <w:vAlign w:val="center"/>
          </w:tcPr>
          <w:p w:rsidR="0031693D" w:rsidRPr="00576F77" w:rsidRDefault="0031693D" w:rsidP="001A5B62">
            <w:pPr>
              <w:pStyle w:val="NoSpacing"/>
              <w:jc w:val="center"/>
              <w:rPr>
                <w:rFonts w:ascii="Times New Roman" w:hAnsi="Times New Roman"/>
                <w:sz w:val="18"/>
                <w:szCs w:val="18"/>
              </w:rPr>
            </w:pPr>
            <w:r w:rsidRPr="00576F77">
              <w:rPr>
                <w:rFonts w:ascii="Times New Roman" w:hAnsi="Times New Roman"/>
                <w:sz w:val="18"/>
                <w:szCs w:val="18"/>
              </w:rPr>
              <w:t>SIA „AP-HELP”</w:t>
            </w:r>
          </w:p>
        </w:tc>
        <w:tc>
          <w:tcPr>
            <w:tcW w:w="660" w:type="pct"/>
            <w:vAlign w:val="center"/>
          </w:tcPr>
          <w:p w:rsidR="0031693D" w:rsidRPr="00576F77" w:rsidRDefault="0031693D" w:rsidP="001A5B62">
            <w:pPr>
              <w:pStyle w:val="NoSpacing"/>
              <w:jc w:val="center"/>
              <w:rPr>
                <w:rFonts w:ascii="Times New Roman" w:hAnsi="Times New Roman"/>
                <w:sz w:val="18"/>
                <w:szCs w:val="18"/>
              </w:rPr>
            </w:pPr>
            <w:r w:rsidRPr="00576F77">
              <w:rPr>
                <w:rFonts w:ascii="Times New Roman" w:hAnsi="Times New Roman"/>
                <w:sz w:val="18"/>
                <w:szCs w:val="18"/>
              </w:rPr>
              <w:t>SIA „Reck”</w:t>
            </w:r>
          </w:p>
        </w:tc>
        <w:tc>
          <w:tcPr>
            <w:tcW w:w="880" w:type="pct"/>
            <w:vAlign w:val="center"/>
          </w:tcPr>
          <w:p w:rsidR="0031693D" w:rsidRPr="00576F77" w:rsidRDefault="0031693D" w:rsidP="001A5B62">
            <w:pPr>
              <w:pStyle w:val="NoSpacing"/>
              <w:jc w:val="center"/>
              <w:rPr>
                <w:rFonts w:ascii="Times New Roman" w:hAnsi="Times New Roman"/>
                <w:sz w:val="18"/>
                <w:szCs w:val="18"/>
              </w:rPr>
            </w:pPr>
            <w:r w:rsidRPr="00576F77">
              <w:rPr>
                <w:rFonts w:ascii="Times New Roman" w:hAnsi="Times New Roman"/>
                <w:sz w:val="18"/>
                <w:szCs w:val="18"/>
              </w:rPr>
              <w:t>AS „Inspecta Latvia”</w:t>
            </w:r>
          </w:p>
        </w:tc>
      </w:tr>
      <w:tr w:rsidR="00576F77" w:rsidRPr="00576F77" w:rsidTr="0031693D">
        <w:trPr>
          <w:cantSplit/>
          <w:trHeight w:val="243"/>
        </w:trPr>
        <w:tc>
          <w:tcPr>
            <w:tcW w:w="674" w:type="pct"/>
            <w:vMerge/>
            <w:textDirection w:val="btLr"/>
          </w:tcPr>
          <w:p w:rsidR="00576F77" w:rsidRPr="00576F77" w:rsidRDefault="00576F77" w:rsidP="00576F77">
            <w:pPr>
              <w:pStyle w:val="NoSpacing"/>
              <w:rPr>
                <w:rFonts w:ascii="Times New Roman" w:hAnsi="Times New Roman"/>
                <w:sz w:val="18"/>
                <w:szCs w:val="18"/>
              </w:rPr>
            </w:pPr>
          </w:p>
        </w:tc>
        <w:tc>
          <w:tcPr>
            <w:tcW w:w="1174" w:type="pct"/>
            <w:vMerge/>
            <w:textDirection w:val="btLr"/>
            <w:vAlign w:val="center"/>
          </w:tcPr>
          <w:p w:rsidR="00576F77" w:rsidRPr="00576F77" w:rsidRDefault="00576F77" w:rsidP="00576F77">
            <w:pPr>
              <w:pStyle w:val="NoSpacing"/>
              <w:rPr>
                <w:rFonts w:ascii="Times New Roman" w:hAnsi="Times New Roman"/>
                <w:sz w:val="18"/>
                <w:szCs w:val="18"/>
              </w:rPr>
            </w:pPr>
          </w:p>
        </w:tc>
        <w:tc>
          <w:tcPr>
            <w:tcW w:w="3152" w:type="pct"/>
            <w:gridSpan w:val="4"/>
          </w:tcPr>
          <w:p w:rsidR="00576F77" w:rsidRPr="00576F77" w:rsidRDefault="00576F77" w:rsidP="00576F77">
            <w:pPr>
              <w:pStyle w:val="NoSpacing"/>
              <w:rPr>
                <w:rFonts w:ascii="Times New Roman" w:hAnsi="Times New Roman"/>
                <w:sz w:val="18"/>
                <w:szCs w:val="18"/>
              </w:rPr>
            </w:pPr>
            <w:r w:rsidRPr="00576F77">
              <w:rPr>
                <w:rFonts w:ascii="Times New Roman" w:hAnsi="Times New Roman"/>
                <w:sz w:val="18"/>
                <w:szCs w:val="18"/>
              </w:rPr>
              <w:t xml:space="preserve">Izmaksas kopā EUR bez PVN (piedāvājuma izvēles kritērijs), nosacītā līgumcena </w:t>
            </w:r>
          </w:p>
        </w:tc>
      </w:tr>
      <w:tr w:rsidR="0031693D" w:rsidRPr="00576F77" w:rsidTr="00AB6BA3">
        <w:trPr>
          <w:cantSplit/>
          <w:trHeight w:val="382"/>
        </w:trPr>
        <w:tc>
          <w:tcPr>
            <w:tcW w:w="674" w:type="pct"/>
            <w:vMerge w:val="restart"/>
            <w:vAlign w:val="center"/>
          </w:tcPr>
          <w:p w:rsidR="0031693D" w:rsidRPr="00576F77" w:rsidRDefault="0031693D" w:rsidP="00576F77">
            <w:pPr>
              <w:pStyle w:val="NoSpacing"/>
              <w:rPr>
                <w:rFonts w:ascii="Times New Roman" w:hAnsi="Times New Roman"/>
                <w:sz w:val="18"/>
                <w:szCs w:val="18"/>
              </w:rPr>
            </w:pPr>
            <w:r w:rsidRPr="00576F77">
              <w:rPr>
                <w:rFonts w:ascii="Times New Roman" w:hAnsi="Times New Roman"/>
                <w:sz w:val="18"/>
                <w:szCs w:val="18"/>
              </w:rPr>
              <w:t>Automātiskās ugunsgrēka atklāšanas un trauksmes signalizācijas sistēmas tehniskās apsekošanas pakalpojumi</w:t>
            </w:r>
          </w:p>
        </w:tc>
        <w:tc>
          <w:tcPr>
            <w:tcW w:w="1174" w:type="pct"/>
            <w:vAlign w:val="center"/>
          </w:tcPr>
          <w:p w:rsidR="0031693D" w:rsidRPr="00576F77" w:rsidRDefault="0031693D" w:rsidP="00576F77">
            <w:pPr>
              <w:pStyle w:val="NoSpacing"/>
              <w:rPr>
                <w:rFonts w:ascii="Times New Roman" w:hAnsi="Times New Roman"/>
                <w:sz w:val="18"/>
                <w:szCs w:val="18"/>
              </w:rPr>
            </w:pPr>
            <w:r w:rsidRPr="00576F77">
              <w:rPr>
                <w:rFonts w:ascii="Times New Roman" w:hAnsi="Times New Roman"/>
                <w:sz w:val="18"/>
                <w:szCs w:val="18"/>
              </w:rPr>
              <w:t>1. daļa (Rīgas Centrālcietums. Brasas un Iļģuciema cietums)</w:t>
            </w:r>
          </w:p>
        </w:tc>
        <w:tc>
          <w:tcPr>
            <w:tcW w:w="806" w:type="pct"/>
            <w:vAlign w:val="center"/>
          </w:tcPr>
          <w:p w:rsidR="0031693D" w:rsidRPr="00576F77" w:rsidRDefault="00AB6BA3" w:rsidP="00AB6BA3">
            <w:pPr>
              <w:pStyle w:val="NoSpacing"/>
              <w:jc w:val="center"/>
              <w:rPr>
                <w:rFonts w:ascii="Times New Roman" w:hAnsi="Times New Roman"/>
                <w:sz w:val="18"/>
                <w:szCs w:val="18"/>
              </w:rPr>
            </w:pPr>
            <w:r>
              <w:rPr>
                <w:sz w:val="24"/>
              </w:rPr>
              <w:t>–</w:t>
            </w:r>
          </w:p>
        </w:tc>
        <w:tc>
          <w:tcPr>
            <w:tcW w:w="806" w:type="pct"/>
            <w:vAlign w:val="center"/>
          </w:tcPr>
          <w:p w:rsidR="0031693D" w:rsidRPr="00576F77" w:rsidRDefault="0031693D" w:rsidP="00AB6BA3">
            <w:pPr>
              <w:pStyle w:val="NoSpacing"/>
              <w:jc w:val="center"/>
              <w:rPr>
                <w:rFonts w:ascii="Times New Roman" w:hAnsi="Times New Roman"/>
                <w:sz w:val="18"/>
                <w:szCs w:val="18"/>
              </w:rPr>
            </w:pPr>
            <w:r w:rsidRPr="00576F77">
              <w:rPr>
                <w:rFonts w:ascii="Times New Roman" w:hAnsi="Times New Roman"/>
                <w:sz w:val="18"/>
                <w:szCs w:val="18"/>
              </w:rPr>
              <w:t>11 000,00</w:t>
            </w:r>
          </w:p>
        </w:tc>
        <w:tc>
          <w:tcPr>
            <w:tcW w:w="660" w:type="pct"/>
            <w:vAlign w:val="center"/>
          </w:tcPr>
          <w:p w:rsidR="0031693D" w:rsidRPr="00576F77" w:rsidRDefault="0031693D" w:rsidP="00AB6BA3">
            <w:pPr>
              <w:pStyle w:val="NoSpacing"/>
              <w:jc w:val="center"/>
              <w:rPr>
                <w:rFonts w:ascii="Times New Roman" w:hAnsi="Times New Roman"/>
                <w:sz w:val="18"/>
                <w:szCs w:val="18"/>
              </w:rPr>
            </w:pPr>
            <w:r w:rsidRPr="00576F77">
              <w:rPr>
                <w:rFonts w:ascii="Times New Roman" w:hAnsi="Times New Roman"/>
                <w:sz w:val="18"/>
                <w:szCs w:val="18"/>
              </w:rPr>
              <w:t>1 664,00</w:t>
            </w:r>
          </w:p>
        </w:tc>
        <w:tc>
          <w:tcPr>
            <w:tcW w:w="880" w:type="pct"/>
            <w:vAlign w:val="center"/>
          </w:tcPr>
          <w:p w:rsidR="0031693D" w:rsidRPr="00576F77" w:rsidRDefault="0031693D" w:rsidP="00AB6BA3">
            <w:pPr>
              <w:pStyle w:val="NoSpacing"/>
              <w:jc w:val="center"/>
              <w:rPr>
                <w:rFonts w:ascii="Times New Roman" w:hAnsi="Times New Roman"/>
                <w:sz w:val="18"/>
                <w:szCs w:val="18"/>
              </w:rPr>
            </w:pPr>
            <w:r w:rsidRPr="00576F77">
              <w:rPr>
                <w:rFonts w:ascii="Times New Roman" w:hAnsi="Times New Roman"/>
                <w:sz w:val="18"/>
                <w:szCs w:val="18"/>
              </w:rPr>
              <w:t>19 078,00</w:t>
            </w:r>
          </w:p>
        </w:tc>
      </w:tr>
      <w:tr w:rsidR="0031693D" w:rsidRPr="00576F77" w:rsidTr="00AB6BA3">
        <w:trPr>
          <w:cantSplit/>
          <w:trHeight w:val="404"/>
        </w:trPr>
        <w:tc>
          <w:tcPr>
            <w:tcW w:w="674" w:type="pct"/>
            <w:vMerge/>
            <w:vAlign w:val="center"/>
          </w:tcPr>
          <w:p w:rsidR="0031693D" w:rsidRPr="00576F77" w:rsidRDefault="0031693D" w:rsidP="00576F77">
            <w:pPr>
              <w:pStyle w:val="NoSpacing"/>
              <w:rPr>
                <w:rFonts w:ascii="Times New Roman" w:hAnsi="Times New Roman"/>
                <w:sz w:val="18"/>
                <w:szCs w:val="18"/>
              </w:rPr>
            </w:pPr>
          </w:p>
        </w:tc>
        <w:tc>
          <w:tcPr>
            <w:tcW w:w="1174" w:type="pct"/>
            <w:vAlign w:val="center"/>
          </w:tcPr>
          <w:p w:rsidR="0031693D" w:rsidRPr="00576F77" w:rsidRDefault="0031693D" w:rsidP="00576F77">
            <w:pPr>
              <w:pStyle w:val="NoSpacing"/>
              <w:rPr>
                <w:rFonts w:ascii="Times New Roman" w:hAnsi="Times New Roman"/>
                <w:sz w:val="18"/>
                <w:szCs w:val="18"/>
              </w:rPr>
            </w:pPr>
            <w:r w:rsidRPr="00576F77">
              <w:rPr>
                <w:rFonts w:ascii="Times New Roman" w:hAnsi="Times New Roman"/>
                <w:sz w:val="18"/>
                <w:szCs w:val="18"/>
              </w:rPr>
              <w:t>2. daļa (Daugavgrīvas cietums)</w:t>
            </w:r>
          </w:p>
        </w:tc>
        <w:tc>
          <w:tcPr>
            <w:tcW w:w="806" w:type="pct"/>
            <w:vAlign w:val="center"/>
          </w:tcPr>
          <w:p w:rsidR="0031693D" w:rsidRPr="00576F77" w:rsidRDefault="0031693D" w:rsidP="00AB6BA3">
            <w:pPr>
              <w:pStyle w:val="NoSpacing"/>
              <w:jc w:val="center"/>
              <w:rPr>
                <w:rFonts w:ascii="Times New Roman" w:hAnsi="Times New Roman"/>
                <w:sz w:val="18"/>
                <w:szCs w:val="18"/>
              </w:rPr>
            </w:pPr>
            <w:r w:rsidRPr="00576F77">
              <w:rPr>
                <w:rFonts w:ascii="Times New Roman" w:hAnsi="Times New Roman"/>
                <w:sz w:val="18"/>
                <w:szCs w:val="18"/>
              </w:rPr>
              <w:t>2 990,00</w:t>
            </w:r>
          </w:p>
        </w:tc>
        <w:tc>
          <w:tcPr>
            <w:tcW w:w="806" w:type="pct"/>
            <w:vAlign w:val="center"/>
          </w:tcPr>
          <w:p w:rsidR="0031693D" w:rsidRPr="00576F77" w:rsidRDefault="0031693D" w:rsidP="00AB6BA3">
            <w:pPr>
              <w:pStyle w:val="NoSpacing"/>
              <w:jc w:val="center"/>
              <w:rPr>
                <w:rFonts w:ascii="Times New Roman" w:hAnsi="Times New Roman"/>
                <w:sz w:val="18"/>
                <w:szCs w:val="18"/>
              </w:rPr>
            </w:pPr>
            <w:r w:rsidRPr="00576F77">
              <w:rPr>
                <w:rFonts w:ascii="Times New Roman" w:hAnsi="Times New Roman"/>
                <w:sz w:val="18"/>
                <w:szCs w:val="18"/>
              </w:rPr>
              <w:t>3 000,00</w:t>
            </w:r>
          </w:p>
        </w:tc>
        <w:tc>
          <w:tcPr>
            <w:tcW w:w="660" w:type="pct"/>
            <w:vAlign w:val="center"/>
          </w:tcPr>
          <w:p w:rsidR="0031693D" w:rsidRPr="00576F77" w:rsidRDefault="0031693D" w:rsidP="00AB6BA3">
            <w:pPr>
              <w:pStyle w:val="NoSpacing"/>
              <w:jc w:val="center"/>
              <w:rPr>
                <w:rFonts w:ascii="Times New Roman" w:hAnsi="Times New Roman"/>
                <w:sz w:val="18"/>
                <w:szCs w:val="18"/>
              </w:rPr>
            </w:pPr>
            <w:r w:rsidRPr="00576F77">
              <w:rPr>
                <w:rFonts w:ascii="Times New Roman" w:hAnsi="Times New Roman"/>
                <w:sz w:val="18"/>
                <w:szCs w:val="18"/>
              </w:rPr>
              <w:t>4 800,00</w:t>
            </w:r>
          </w:p>
        </w:tc>
        <w:tc>
          <w:tcPr>
            <w:tcW w:w="880" w:type="pct"/>
            <w:vAlign w:val="center"/>
          </w:tcPr>
          <w:p w:rsidR="0031693D" w:rsidRPr="00576F77" w:rsidRDefault="0031693D" w:rsidP="00AB6BA3">
            <w:pPr>
              <w:pStyle w:val="NoSpacing"/>
              <w:jc w:val="center"/>
              <w:rPr>
                <w:rFonts w:ascii="Times New Roman" w:hAnsi="Times New Roman"/>
                <w:sz w:val="18"/>
                <w:szCs w:val="18"/>
              </w:rPr>
            </w:pPr>
            <w:r w:rsidRPr="00576F77">
              <w:rPr>
                <w:rFonts w:ascii="Times New Roman" w:hAnsi="Times New Roman"/>
                <w:sz w:val="18"/>
                <w:szCs w:val="18"/>
              </w:rPr>
              <w:t>6 051,00</w:t>
            </w:r>
          </w:p>
        </w:tc>
      </w:tr>
      <w:tr w:rsidR="00AB6BA3" w:rsidRPr="00576F77" w:rsidTr="00AB6BA3">
        <w:trPr>
          <w:cantSplit/>
          <w:trHeight w:val="340"/>
        </w:trPr>
        <w:tc>
          <w:tcPr>
            <w:tcW w:w="674" w:type="pct"/>
            <w:vMerge/>
            <w:vAlign w:val="center"/>
          </w:tcPr>
          <w:p w:rsidR="00AB6BA3" w:rsidRPr="00576F77" w:rsidRDefault="00AB6BA3" w:rsidP="00AB6BA3">
            <w:pPr>
              <w:pStyle w:val="NoSpacing"/>
              <w:rPr>
                <w:rFonts w:ascii="Times New Roman" w:hAnsi="Times New Roman"/>
                <w:sz w:val="18"/>
                <w:szCs w:val="18"/>
              </w:rPr>
            </w:pPr>
          </w:p>
        </w:tc>
        <w:tc>
          <w:tcPr>
            <w:tcW w:w="1174" w:type="pct"/>
            <w:vAlign w:val="center"/>
          </w:tcPr>
          <w:p w:rsidR="00AB6BA3" w:rsidRPr="00576F77" w:rsidRDefault="00AB6BA3" w:rsidP="00AB6BA3">
            <w:pPr>
              <w:pStyle w:val="NoSpacing"/>
              <w:rPr>
                <w:rFonts w:ascii="Times New Roman" w:hAnsi="Times New Roman"/>
                <w:sz w:val="18"/>
                <w:szCs w:val="18"/>
              </w:rPr>
            </w:pPr>
            <w:r w:rsidRPr="00576F77">
              <w:rPr>
                <w:rFonts w:ascii="Times New Roman" w:hAnsi="Times New Roman"/>
                <w:sz w:val="18"/>
                <w:szCs w:val="18"/>
              </w:rPr>
              <w:t>3. daļa (Jēkabpils cietums)</w:t>
            </w:r>
          </w:p>
        </w:tc>
        <w:tc>
          <w:tcPr>
            <w:tcW w:w="806" w:type="pct"/>
            <w:vAlign w:val="center"/>
          </w:tcPr>
          <w:p w:rsidR="00AB6BA3" w:rsidRPr="00576F77" w:rsidRDefault="00AB6BA3" w:rsidP="00AB6BA3">
            <w:pPr>
              <w:pStyle w:val="NoSpacing"/>
              <w:jc w:val="center"/>
              <w:rPr>
                <w:rFonts w:ascii="Times New Roman" w:hAnsi="Times New Roman"/>
                <w:sz w:val="18"/>
                <w:szCs w:val="18"/>
              </w:rPr>
            </w:pPr>
            <w:r w:rsidRPr="002577D7">
              <w:rPr>
                <w:sz w:val="24"/>
              </w:rPr>
              <w:t>–</w:t>
            </w:r>
          </w:p>
        </w:tc>
        <w:tc>
          <w:tcPr>
            <w:tcW w:w="806"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4 000,00</w:t>
            </w:r>
          </w:p>
        </w:tc>
        <w:tc>
          <w:tcPr>
            <w:tcW w:w="660"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1 840,00</w:t>
            </w:r>
          </w:p>
        </w:tc>
        <w:tc>
          <w:tcPr>
            <w:tcW w:w="880"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1 742,00</w:t>
            </w:r>
          </w:p>
        </w:tc>
      </w:tr>
      <w:tr w:rsidR="00AB6BA3" w:rsidRPr="00576F77" w:rsidTr="00AB6BA3">
        <w:trPr>
          <w:cantSplit/>
          <w:trHeight w:val="340"/>
        </w:trPr>
        <w:tc>
          <w:tcPr>
            <w:tcW w:w="674" w:type="pct"/>
            <w:vMerge/>
            <w:vAlign w:val="center"/>
          </w:tcPr>
          <w:p w:rsidR="00AB6BA3" w:rsidRPr="00576F77" w:rsidRDefault="00AB6BA3" w:rsidP="00AB6BA3">
            <w:pPr>
              <w:pStyle w:val="NoSpacing"/>
              <w:rPr>
                <w:rFonts w:ascii="Times New Roman" w:hAnsi="Times New Roman"/>
                <w:sz w:val="18"/>
                <w:szCs w:val="18"/>
              </w:rPr>
            </w:pPr>
          </w:p>
        </w:tc>
        <w:tc>
          <w:tcPr>
            <w:tcW w:w="1174" w:type="pct"/>
            <w:vAlign w:val="center"/>
          </w:tcPr>
          <w:p w:rsidR="00AB6BA3" w:rsidRPr="00576F77" w:rsidRDefault="00AB6BA3" w:rsidP="00AB6BA3">
            <w:pPr>
              <w:pStyle w:val="NoSpacing"/>
              <w:rPr>
                <w:rFonts w:ascii="Times New Roman" w:hAnsi="Times New Roman"/>
                <w:sz w:val="18"/>
                <w:szCs w:val="18"/>
              </w:rPr>
            </w:pPr>
            <w:r w:rsidRPr="00576F77">
              <w:rPr>
                <w:rFonts w:ascii="Times New Roman" w:hAnsi="Times New Roman"/>
                <w:sz w:val="18"/>
                <w:szCs w:val="18"/>
              </w:rPr>
              <w:t>4. daļa (Jelgavas un Olaines cietums (Latvijas Cietumu slimnīca))</w:t>
            </w:r>
          </w:p>
        </w:tc>
        <w:tc>
          <w:tcPr>
            <w:tcW w:w="806" w:type="pct"/>
            <w:vAlign w:val="center"/>
          </w:tcPr>
          <w:p w:rsidR="00AB6BA3" w:rsidRPr="00576F77" w:rsidRDefault="00AB6BA3" w:rsidP="00AB6BA3">
            <w:pPr>
              <w:pStyle w:val="NoSpacing"/>
              <w:jc w:val="center"/>
              <w:rPr>
                <w:rFonts w:ascii="Times New Roman" w:hAnsi="Times New Roman"/>
                <w:sz w:val="18"/>
                <w:szCs w:val="18"/>
              </w:rPr>
            </w:pPr>
            <w:r w:rsidRPr="002577D7">
              <w:rPr>
                <w:sz w:val="24"/>
              </w:rPr>
              <w:t>–</w:t>
            </w:r>
          </w:p>
        </w:tc>
        <w:tc>
          <w:tcPr>
            <w:tcW w:w="806"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10 000,00</w:t>
            </w:r>
          </w:p>
        </w:tc>
        <w:tc>
          <w:tcPr>
            <w:tcW w:w="660"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1 080,00</w:t>
            </w:r>
          </w:p>
        </w:tc>
        <w:tc>
          <w:tcPr>
            <w:tcW w:w="880"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9 279,00</w:t>
            </w:r>
          </w:p>
        </w:tc>
      </w:tr>
      <w:tr w:rsidR="00AB6BA3" w:rsidRPr="00576F77" w:rsidTr="00AB6BA3">
        <w:trPr>
          <w:cantSplit/>
          <w:trHeight w:val="340"/>
        </w:trPr>
        <w:tc>
          <w:tcPr>
            <w:tcW w:w="674" w:type="pct"/>
            <w:vMerge/>
            <w:vAlign w:val="center"/>
          </w:tcPr>
          <w:p w:rsidR="00AB6BA3" w:rsidRPr="00576F77" w:rsidRDefault="00AB6BA3" w:rsidP="00AB6BA3">
            <w:pPr>
              <w:pStyle w:val="NoSpacing"/>
              <w:rPr>
                <w:rFonts w:ascii="Times New Roman" w:hAnsi="Times New Roman"/>
                <w:sz w:val="18"/>
                <w:szCs w:val="18"/>
              </w:rPr>
            </w:pPr>
          </w:p>
        </w:tc>
        <w:tc>
          <w:tcPr>
            <w:tcW w:w="1174" w:type="pct"/>
            <w:vAlign w:val="center"/>
          </w:tcPr>
          <w:p w:rsidR="00AB6BA3" w:rsidRPr="00576F77" w:rsidRDefault="00AB6BA3" w:rsidP="00AB6BA3">
            <w:pPr>
              <w:pStyle w:val="NoSpacing"/>
              <w:rPr>
                <w:rFonts w:ascii="Times New Roman" w:hAnsi="Times New Roman"/>
                <w:sz w:val="18"/>
                <w:szCs w:val="18"/>
              </w:rPr>
            </w:pPr>
            <w:r w:rsidRPr="00576F77">
              <w:rPr>
                <w:rFonts w:ascii="Times New Roman" w:hAnsi="Times New Roman"/>
                <w:sz w:val="18"/>
                <w:szCs w:val="18"/>
              </w:rPr>
              <w:t>5. daļa (Valmieras cietums)</w:t>
            </w:r>
          </w:p>
        </w:tc>
        <w:tc>
          <w:tcPr>
            <w:tcW w:w="806" w:type="pct"/>
            <w:vAlign w:val="center"/>
          </w:tcPr>
          <w:p w:rsidR="00AB6BA3" w:rsidRPr="00576F77" w:rsidRDefault="00AB6BA3" w:rsidP="00AB6BA3">
            <w:pPr>
              <w:pStyle w:val="NoSpacing"/>
              <w:jc w:val="center"/>
              <w:rPr>
                <w:rFonts w:ascii="Times New Roman" w:hAnsi="Times New Roman"/>
                <w:sz w:val="18"/>
                <w:szCs w:val="18"/>
              </w:rPr>
            </w:pPr>
            <w:r w:rsidRPr="002577D7">
              <w:rPr>
                <w:sz w:val="24"/>
              </w:rPr>
              <w:t>–</w:t>
            </w:r>
          </w:p>
        </w:tc>
        <w:tc>
          <w:tcPr>
            <w:tcW w:w="806"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2 500,00</w:t>
            </w:r>
          </w:p>
        </w:tc>
        <w:tc>
          <w:tcPr>
            <w:tcW w:w="660"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960,00</w:t>
            </w:r>
          </w:p>
        </w:tc>
        <w:tc>
          <w:tcPr>
            <w:tcW w:w="880"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1 236,00</w:t>
            </w:r>
          </w:p>
        </w:tc>
      </w:tr>
      <w:tr w:rsidR="00AB6BA3" w:rsidRPr="00576F77" w:rsidTr="00AB6BA3">
        <w:trPr>
          <w:cantSplit/>
          <w:trHeight w:val="340"/>
        </w:trPr>
        <w:tc>
          <w:tcPr>
            <w:tcW w:w="674" w:type="pct"/>
            <w:vMerge/>
            <w:vAlign w:val="center"/>
          </w:tcPr>
          <w:p w:rsidR="00AB6BA3" w:rsidRPr="00576F77" w:rsidRDefault="00AB6BA3" w:rsidP="00AB6BA3">
            <w:pPr>
              <w:pStyle w:val="NoSpacing"/>
              <w:rPr>
                <w:rFonts w:ascii="Times New Roman" w:hAnsi="Times New Roman"/>
                <w:sz w:val="18"/>
                <w:szCs w:val="18"/>
              </w:rPr>
            </w:pPr>
          </w:p>
        </w:tc>
        <w:tc>
          <w:tcPr>
            <w:tcW w:w="1174" w:type="pct"/>
            <w:vAlign w:val="center"/>
          </w:tcPr>
          <w:p w:rsidR="00AB6BA3" w:rsidRPr="00576F77" w:rsidRDefault="00AB6BA3" w:rsidP="00AB6BA3">
            <w:pPr>
              <w:pStyle w:val="NoSpacing"/>
              <w:rPr>
                <w:rFonts w:ascii="Times New Roman" w:hAnsi="Times New Roman"/>
                <w:sz w:val="18"/>
                <w:szCs w:val="18"/>
              </w:rPr>
            </w:pPr>
            <w:r w:rsidRPr="00576F77">
              <w:rPr>
                <w:rFonts w:ascii="Times New Roman" w:hAnsi="Times New Roman"/>
                <w:sz w:val="18"/>
                <w:szCs w:val="18"/>
              </w:rPr>
              <w:t>6. daļa (Liepājas cietums)</w:t>
            </w:r>
          </w:p>
        </w:tc>
        <w:tc>
          <w:tcPr>
            <w:tcW w:w="806" w:type="pct"/>
            <w:vAlign w:val="center"/>
          </w:tcPr>
          <w:p w:rsidR="00AB6BA3" w:rsidRPr="00576F77" w:rsidRDefault="00AB6BA3" w:rsidP="00AB6BA3">
            <w:pPr>
              <w:pStyle w:val="NoSpacing"/>
              <w:jc w:val="center"/>
              <w:rPr>
                <w:rFonts w:ascii="Times New Roman" w:hAnsi="Times New Roman"/>
                <w:sz w:val="18"/>
                <w:szCs w:val="18"/>
              </w:rPr>
            </w:pPr>
            <w:r w:rsidRPr="002577D7">
              <w:rPr>
                <w:sz w:val="24"/>
              </w:rPr>
              <w:t>–</w:t>
            </w:r>
          </w:p>
        </w:tc>
        <w:tc>
          <w:tcPr>
            <w:tcW w:w="806"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2 500,00</w:t>
            </w:r>
          </w:p>
        </w:tc>
        <w:tc>
          <w:tcPr>
            <w:tcW w:w="660"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1 536,00</w:t>
            </w:r>
          </w:p>
        </w:tc>
        <w:tc>
          <w:tcPr>
            <w:tcW w:w="880" w:type="pct"/>
            <w:vAlign w:val="center"/>
          </w:tcPr>
          <w:p w:rsidR="00AB6BA3" w:rsidRPr="00576F77" w:rsidRDefault="00AB6BA3" w:rsidP="00AB6BA3">
            <w:pPr>
              <w:pStyle w:val="NoSpacing"/>
              <w:jc w:val="center"/>
              <w:rPr>
                <w:rFonts w:ascii="Times New Roman" w:hAnsi="Times New Roman"/>
                <w:sz w:val="18"/>
                <w:szCs w:val="18"/>
              </w:rPr>
            </w:pPr>
            <w:r w:rsidRPr="00576F77">
              <w:rPr>
                <w:rFonts w:ascii="Times New Roman" w:hAnsi="Times New Roman"/>
                <w:sz w:val="18"/>
                <w:szCs w:val="18"/>
              </w:rPr>
              <w:t>1 092,00</w:t>
            </w:r>
          </w:p>
        </w:tc>
      </w:tr>
    </w:tbl>
    <w:p w:rsidR="008106F6" w:rsidRPr="00AB6BA3" w:rsidRDefault="00AB6BA3" w:rsidP="00AB6BA3">
      <w:pPr>
        <w:spacing w:before="120" w:after="0" w:line="240" w:lineRule="auto"/>
        <w:ind w:firstLine="709"/>
        <w:jc w:val="both"/>
        <w:rPr>
          <w:rFonts w:ascii="Times New Roman" w:hAnsi="Times New Roman"/>
          <w:noProof w:val="0"/>
          <w:sz w:val="20"/>
          <w:szCs w:val="20"/>
        </w:rPr>
      </w:pPr>
      <w:r w:rsidRPr="00AB6BA3">
        <w:rPr>
          <w:rFonts w:ascii="Times New Roman" w:hAnsi="Times New Roman"/>
          <w:sz w:val="20"/>
          <w:szCs w:val="20"/>
        </w:rPr>
        <w:t>Atzīme " – " nozīmē, ka piedāvājums šajā daļā netika iesniegts</w:t>
      </w:r>
    </w:p>
    <w:p w:rsidR="006C2E86" w:rsidRPr="004F7345" w:rsidRDefault="00394C0A" w:rsidP="00FC3DE5">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N. Gruzdova</w:t>
      </w:r>
      <w:r w:rsidR="006C2E86" w:rsidRPr="004F7345">
        <w:rPr>
          <w:rFonts w:ascii="Times New Roman" w:hAnsi="Times New Roman"/>
          <w:noProof w:val="0"/>
          <w:sz w:val="24"/>
          <w:szCs w:val="24"/>
        </w:rPr>
        <w:t xml:space="preserve"> informē, </w:t>
      </w:r>
      <w:r w:rsidR="00BA670B">
        <w:rPr>
          <w:rFonts w:ascii="Times New Roman" w:hAnsi="Times New Roman"/>
          <w:noProof w:val="0"/>
          <w:sz w:val="24"/>
          <w:szCs w:val="24"/>
        </w:rPr>
        <w:t xml:space="preserve">ka, </w:t>
      </w:r>
      <w:r w:rsidR="006C2E86" w:rsidRPr="004F7345">
        <w:rPr>
          <w:rFonts w:ascii="Times New Roman" w:hAnsi="Times New Roman"/>
          <w:noProof w:val="0"/>
          <w:sz w:val="24"/>
          <w:szCs w:val="24"/>
        </w:rPr>
        <w:t xml:space="preserve">ņemot vērā, ka piedāvājuma izvēles kritērijs ir – </w:t>
      </w:r>
      <w:r>
        <w:rPr>
          <w:rFonts w:ascii="Times New Roman" w:hAnsi="Times New Roman"/>
          <w:sz w:val="24"/>
          <w:szCs w:val="24"/>
        </w:rPr>
        <w:t>viszemākā</w:t>
      </w:r>
      <w:r w:rsidRPr="00742F2D">
        <w:rPr>
          <w:rFonts w:ascii="Times New Roman" w:hAnsi="Times New Roman"/>
          <w:sz w:val="24"/>
          <w:szCs w:val="24"/>
        </w:rPr>
        <w:t xml:space="preserve"> </w:t>
      </w:r>
      <w:r>
        <w:rPr>
          <w:rFonts w:ascii="Times New Roman" w:hAnsi="Times New Roman"/>
          <w:sz w:val="24"/>
          <w:szCs w:val="24"/>
        </w:rPr>
        <w:t>nosacītā</w:t>
      </w:r>
      <w:r w:rsidRPr="00742F2D">
        <w:rPr>
          <w:rFonts w:ascii="Times New Roman" w:hAnsi="Times New Roman"/>
          <w:sz w:val="24"/>
          <w:szCs w:val="24"/>
        </w:rPr>
        <w:t xml:space="preserve"> līgumcen</w:t>
      </w:r>
      <w:r>
        <w:rPr>
          <w:rFonts w:ascii="Times New Roman" w:hAnsi="Times New Roman"/>
          <w:sz w:val="24"/>
          <w:szCs w:val="24"/>
        </w:rPr>
        <w:t>a</w:t>
      </w:r>
      <w:r w:rsidRPr="00742F2D">
        <w:rPr>
          <w:rFonts w:ascii="Times New Roman" w:hAnsi="Times New Roman"/>
          <w:sz w:val="24"/>
          <w:szCs w:val="24"/>
        </w:rPr>
        <w:t xml:space="preserve"> </w:t>
      </w:r>
      <w:r w:rsidR="00576F77" w:rsidRPr="00352323">
        <w:rPr>
          <w:rFonts w:ascii="Times New Roman" w:hAnsi="Times New Roman"/>
          <w:sz w:val="24"/>
          <w:szCs w:val="24"/>
        </w:rPr>
        <w:t>par katru Iepirkuma daļu atsevišķi, kas atbilst Nolikumā minētajām prasībām un tehniskajai specifikācijai, ar visām izmaksām, iekļaujot nodokļus un izdevumus (t.sk. transporta pakalpojumi, piegādes u.c. izmaksas, t.sk. saistītas ar tehniskajā specifikācijā nenorādītu un neparedzētu darbu izpildi, kas tehnoloģiski saistīti ar Iepirkuma priekšmeta īstenošanu noteiktajā termiņā un vietā), bez pievienotās vērtības nodokļa</w:t>
      </w:r>
      <w:r w:rsidR="006C2E86" w:rsidRPr="004F7345">
        <w:rPr>
          <w:rFonts w:ascii="Times New Roman" w:hAnsi="Times New Roman"/>
          <w:sz w:val="24"/>
          <w:szCs w:val="24"/>
        </w:rPr>
        <w:t>,</w:t>
      </w:r>
      <w:r w:rsidR="006C2E86" w:rsidRPr="004F7345">
        <w:rPr>
          <w:rFonts w:ascii="Times New Roman" w:hAnsi="Times New Roman"/>
          <w:noProof w:val="0"/>
          <w:sz w:val="24"/>
          <w:szCs w:val="24"/>
        </w:rPr>
        <w:t xml:space="preserve"> līguma slēgšanas tiesības būtu piešķiramas:</w:t>
      </w:r>
    </w:p>
    <w:p w:rsidR="00576F77" w:rsidRPr="00A92D6A" w:rsidRDefault="001266F9" w:rsidP="00576F77">
      <w:pPr>
        <w:spacing w:after="0" w:line="240" w:lineRule="auto"/>
        <w:ind w:right="49" w:firstLine="720"/>
        <w:jc w:val="both"/>
        <w:rPr>
          <w:rFonts w:ascii="Times New Roman" w:eastAsia="Times New Roman" w:hAnsi="Times New Roman"/>
          <w:noProof w:val="0"/>
          <w:sz w:val="24"/>
          <w:szCs w:val="24"/>
        </w:rPr>
      </w:pPr>
      <w:r>
        <w:rPr>
          <w:rFonts w:ascii="Times New Roman" w:eastAsia="Times New Roman" w:hAnsi="Times New Roman"/>
          <w:noProof w:val="0"/>
          <w:sz w:val="24"/>
          <w:szCs w:val="24"/>
        </w:rPr>
        <w:t>1., 4. un 5</w:t>
      </w:r>
      <w:r w:rsidR="00576F77">
        <w:rPr>
          <w:rFonts w:ascii="Times New Roman" w:eastAsia="Times New Roman" w:hAnsi="Times New Roman"/>
          <w:noProof w:val="0"/>
          <w:sz w:val="24"/>
          <w:szCs w:val="24"/>
        </w:rPr>
        <w:t>.</w:t>
      </w:r>
      <w:r w:rsidR="00576F77" w:rsidRPr="00A92D6A">
        <w:rPr>
          <w:rFonts w:ascii="Times New Roman" w:eastAsia="Times New Roman" w:hAnsi="Times New Roman"/>
          <w:noProof w:val="0"/>
          <w:sz w:val="24"/>
          <w:szCs w:val="24"/>
        </w:rPr>
        <w:t xml:space="preserve">daļā – </w:t>
      </w:r>
      <w:r w:rsidR="00576F77" w:rsidRPr="00A92D6A">
        <w:rPr>
          <w:rFonts w:ascii="Times New Roman" w:hAnsi="Times New Roman"/>
          <w:sz w:val="24"/>
          <w:szCs w:val="24"/>
        </w:rPr>
        <w:t xml:space="preserve">SIA </w:t>
      </w:r>
      <w:r w:rsidR="00576F77">
        <w:rPr>
          <w:rFonts w:ascii="Times New Roman" w:eastAsia="Times New Roman" w:hAnsi="Times New Roman"/>
          <w:noProof w:val="0"/>
          <w:sz w:val="24"/>
          <w:szCs w:val="24"/>
        </w:rPr>
        <w:t>„</w:t>
      </w:r>
      <w:r>
        <w:rPr>
          <w:rFonts w:ascii="Times New Roman" w:eastAsia="Times New Roman" w:hAnsi="Times New Roman"/>
          <w:noProof w:val="0"/>
          <w:sz w:val="24"/>
          <w:szCs w:val="24"/>
        </w:rPr>
        <w:t>Reck</w:t>
      </w:r>
      <w:r w:rsidR="00576F77" w:rsidRPr="00A92D6A">
        <w:rPr>
          <w:rFonts w:ascii="Times New Roman" w:eastAsia="Times New Roman" w:hAnsi="Times New Roman"/>
          <w:noProof w:val="0"/>
          <w:sz w:val="24"/>
          <w:szCs w:val="24"/>
        </w:rPr>
        <w:t>”, reģistrācijas Nr.</w:t>
      </w:r>
      <w:r w:rsidRPr="00352323">
        <w:rPr>
          <w:rFonts w:ascii="Times New Roman" w:hAnsi="Times New Roman"/>
          <w:bCs/>
          <w:sz w:val="24"/>
          <w:szCs w:val="24"/>
          <w:lang w:eastAsia="lv-LV"/>
        </w:rPr>
        <w:t>40003500721</w:t>
      </w:r>
      <w:r w:rsidR="00576F77" w:rsidRPr="00A92D6A">
        <w:rPr>
          <w:rFonts w:ascii="Times New Roman" w:eastAsia="Times New Roman" w:hAnsi="Times New Roman"/>
          <w:bCs/>
          <w:noProof w:val="0"/>
          <w:sz w:val="24"/>
          <w:szCs w:val="24"/>
          <w:lang w:eastAsia="lv-LV"/>
        </w:rPr>
        <w:t xml:space="preserve">, juridiskā adrese: </w:t>
      </w:r>
      <w:r w:rsidRPr="00352323">
        <w:rPr>
          <w:rFonts w:ascii="Times New Roman" w:hAnsi="Times New Roman"/>
          <w:bCs/>
          <w:sz w:val="24"/>
          <w:szCs w:val="24"/>
        </w:rPr>
        <w:t>Vestienas iela 6A, Rīga, LV-1035</w:t>
      </w:r>
      <w:r w:rsidR="00576F77" w:rsidRPr="00A92D6A">
        <w:rPr>
          <w:rFonts w:ascii="Times New Roman" w:hAnsi="Times New Roman"/>
          <w:bCs/>
          <w:sz w:val="24"/>
          <w:szCs w:val="24"/>
        </w:rPr>
        <w:t>.</w:t>
      </w:r>
    </w:p>
    <w:p w:rsidR="00576F77" w:rsidRPr="00A92D6A" w:rsidRDefault="001266F9" w:rsidP="00576F77">
      <w:pPr>
        <w:spacing w:after="0" w:line="240" w:lineRule="auto"/>
        <w:ind w:right="49" w:firstLine="720"/>
        <w:jc w:val="both"/>
        <w:rPr>
          <w:rFonts w:ascii="Times New Roman" w:eastAsia="Times New Roman" w:hAnsi="Times New Roman"/>
          <w:bCs/>
          <w:noProof w:val="0"/>
          <w:sz w:val="24"/>
          <w:szCs w:val="24"/>
        </w:rPr>
      </w:pPr>
      <w:r>
        <w:rPr>
          <w:rFonts w:ascii="Times New Roman" w:hAnsi="Times New Roman"/>
          <w:bCs/>
          <w:sz w:val="24"/>
          <w:szCs w:val="24"/>
        </w:rPr>
        <w:t>2</w:t>
      </w:r>
      <w:r w:rsidR="00576F77" w:rsidRPr="00A92D6A">
        <w:rPr>
          <w:rFonts w:ascii="Times New Roman" w:hAnsi="Times New Roman"/>
          <w:bCs/>
          <w:sz w:val="24"/>
          <w:szCs w:val="24"/>
        </w:rPr>
        <w:t xml:space="preserve">.daļā – </w:t>
      </w:r>
      <w:r w:rsidR="00576F77">
        <w:rPr>
          <w:rFonts w:ascii="Times New Roman" w:eastAsia="Times New Roman" w:hAnsi="Times New Roman"/>
          <w:bCs/>
          <w:noProof w:val="0"/>
          <w:sz w:val="24"/>
          <w:szCs w:val="24"/>
        </w:rPr>
        <w:t>SIA</w:t>
      </w:r>
      <w:r w:rsidR="00576F77" w:rsidRPr="00A92D6A">
        <w:rPr>
          <w:rFonts w:ascii="Times New Roman" w:eastAsia="Times New Roman" w:hAnsi="Times New Roman"/>
          <w:bCs/>
          <w:noProof w:val="0"/>
          <w:sz w:val="24"/>
          <w:szCs w:val="24"/>
        </w:rPr>
        <w:t xml:space="preserve"> </w:t>
      </w:r>
      <w:r w:rsidR="00576F77">
        <w:rPr>
          <w:rFonts w:ascii="Times New Roman" w:hAnsi="Times New Roman"/>
          <w:bCs/>
          <w:noProof w:val="0"/>
          <w:sz w:val="24"/>
          <w:szCs w:val="24"/>
          <w:lang w:eastAsia="lv-LV"/>
        </w:rPr>
        <w:t>„</w:t>
      </w:r>
      <w:r>
        <w:rPr>
          <w:rFonts w:ascii="Times New Roman" w:hAnsi="Times New Roman"/>
          <w:bCs/>
          <w:noProof w:val="0"/>
          <w:sz w:val="24"/>
          <w:szCs w:val="24"/>
          <w:lang w:eastAsia="lv-LV"/>
        </w:rPr>
        <w:t>TSF D</w:t>
      </w:r>
      <w:r w:rsidR="00576F77" w:rsidRPr="00A92D6A">
        <w:rPr>
          <w:rFonts w:ascii="Times New Roman" w:hAnsi="Times New Roman"/>
          <w:bCs/>
          <w:noProof w:val="0"/>
          <w:sz w:val="24"/>
          <w:szCs w:val="24"/>
          <w:lang w:eastAsia="lv-LV"/>
        </w:rPr>
        <w:t>”, reģistrācijas Nr.</w:t>
      </w:r>
      <w:r w:rsidRPr="00352323">
        <w:rPr>
          <w:rFonts w:ascii="Times New Roman" w:hAnsi="Times New Roman"/>
          <w:bCs/>
          <w:sz w:val="24"/>
          <w:szCs w:val="24"/>
          <w:lang w:eastAsia="lv-LV"/>
        </w:rPr>
        <w:t>41503025810</w:t>
      </w:r>
      <w:r w:rsidR="00576F77" w:rsidRPr="00A92D6A">
        <w:rPr>
          <w:rFonts w:ascii="Times New Roman" w:eastAsia="Times New Roman" w:hAnsi="Times New Roman"/>
          <w:bCs/>
          <w:noProof w:val="0"/>
          <w:sz w:val="24"/>
          <w:szCs w:val="24"/>
          <w:lang w:eastAsia="lv-LV"/>
        </w:rPr>
        <w:t xml:space="preserve">, juridiskā adrese: </w:t>
      </w:r>
      <w:r w:rsidRPr="00352323">
        <w:rPr>
          <w:rFonts w:ascii="Times New Roman" w:hAnsi="Times New Roman"/>
          <w:bCs/>
          <w:sz w:val="24"/>
          <w:szCs w:val="24"/>
        </w:rPr>
        <w:t>Raiņa iela 21-01, Daugavpils, LV-5401</w:t>
      </w:r>
      <w:r w:rsidR="00576F77" w:rsidRPr="00A92D6A">
        <w:rPr>
          <w:rFonts w:ascii="Times New Roman" w:eastAsia="Times New Roman" w:hAnsi="Times New Roman"/>
          <w:bCs/>
          <w:noProof w:val="0"/>
          <w:sz w:val="24"/>
          <w:szCs w:val="24"/>
        </w:rPr>
        <w:t>.</w:t>
      </w:r>
    </w:p>
    <w:p w:rsidR="006C2E86" w:rsidRPr="00E54DDC" w:rsidRDefault="001266F9" w:rsidP="00576F77">
      <w:pPr>
        <w:spacing w:after="0" w:line="240" w:lineRule="auto"/>
        <w:ind w:firstLine="709"/>
        <w:jc w:val="both"/>
        <w:rPr>
          <w:rFonts w:ascii="Times New Roman" w:hAnsi="Times New Roman"/>
          <w:sz w:val="24"/>
          <w:szCs w:val="24"/>
        </w:rPr>
      </w:pPr>
      <w:r>
        <w:rPr>
          <w:rFonts w:ascii="Times New Roman" w:eastAsia="Times New Roman" w:hAnsi="Times New Roman"/>
          <w:noProof w:val="0"/>
          <w:sz w:val="24"/>
          <w:szCs w:val="24"/>
        </w:rPr>
        <w:t>3</w:t>
      </w:r>
      <w:r w:rsidR="00576F77">
        <w:rPr>
          <w:rFonts w:ascii="Times New Roman" w:eastAsia="Times New Roman" w:hAnsi="Times New Roman"/>
          <w:noProof w:val="0"/>
          <w:sz w:val="24"/>
          <w:szCs w:val="24"/>
        </w:rPr>
        <w:t xml:space="preserve">. un </w:t>
      </w:r>
      <w:r>
        <w:rPr>
          <w:rFonts w:ascii="Times New Roman" w:eastAsia="Times New Roman" w:hAnsi="Times New Roman"/>
          <w:noProof w:val="0"/>
          <w:sz w:val="24"/>
          <w:szCs w:val="24"/>
        </w:rPr>
        <w:t>6</w:t>
      </w:r>
      <w:r w:rsidR="00576F77" w:rsidRPr="00A92D6A">
        <w:rPr>
          <w:rFonts w:ascii="Times New Roman" w:eastAsia="Times New Roman" w:hAnsi="Times New Roman"/>
          <w:noProof w:val="0"/>
          <w:sz w:val="24"/>
          <w:szCs w:val="24"/>
        </w:rPr>
        <w:t>.daļā –</w:t>
      </w:r>
      <w:r w:rsidR="00576F77" w:rsidRPr="00C446E8">
        <w:rPr>
          <w:rFonts w:ascii="Times New Roman" w:hAnsi="Times New Roman"/>
          <w:bCs/>
          <w:sz w:val="24"/>
          <w:szCs w:val="24"/>
        </w:rPr>
        <w:t xml:space="preserve"> </w:t>
      </w:r>
      <w:r w:rsidR="00576F77" w:rsidRPr="00A92D6A">
        <w:rPr>
          <w:rFonts w:ascii="Times New Roman" w:hAnsi="Times New Roman"/>
          <w:bCs/>
          <w:sz w:val="24"/>
          <w:szCs w:val="24"/>
        </w:rPr>
        <w:t>A</w:t>
      </w:r>
      <w:r>
        <w:rPr>
          <w:rFonts w:ascii="Times New Roman" w:hAnsi="Times New Roman"/>
          <w:bCs/>
          <w:sz w:val="24"/>
          <w:szCs w:val="24"/>
        </w:rPr>
        <w:t>S</w:t>
      </w:r>
      <w:r w:rsidR="00576F77" w:rsidRPr="00A92D6A">
        <w:rPr>
          <w:rFonts w:ascii="Times New Roman" w:hAnsi="Times New Roman"/>
          <w:bCs/>
          <w:sz w:val="24"/>
          <w:szCs w:val="24"/>
        </w:rPr>
        <w:t xml:space="preserve"> </w:t>
      </w:r>
      <w:r w:rsidR="00576F77">
        <w:rPr>
          <w:rFonts w:ascii="Times New Roman" w:hAnsi="Times New Roman"/>
          <w:bCs/>
          <w:noProof w:val="0"/>
          <w:sz w:val="24"/>
          <w:szCs w:val="24"/>
          <w:lang w:eastAsia="lv-LV"/>
        </w:rPr>
        <w:t>„</w:t>
      </w:r>
      <w:r>
        <w:rPr>
          <w:rFonts w:ascii="Times New Roman" w:hAnsi="Times New Roman"/>
          <w:bCs/>
          <w:noProof w:val="0"/>
          <w:sz w:val="24"/>
          <w:szCs w:val="24"/>
          <w:lang w:eastAsia="lv-LV"/>
        </w:rPr>
        <w:t>Inspecta Latvia</w:t>
      </w:r>
      <w:r w:rsidR="00576F77" w:rsidRPr="00A92D6A">
        <w:rPr>
          <w:rFonts w:ascii="Times New Roman" w:hAnsi="Times New Roman"/>
          <w:bCs/>
          <w:noProof w:val="0"/>
          <w:sz w:val="24"/>
          <w:szCs w:val="24"/>
          <w:lang w:eastAsia="lv-LV"/>
        </w:rPr>
        <w:t>”, reģistrācijas Nr.</w:t>
      </w:r>
      <w:r w:rsidRPr="00352323">
        <w:rPr>
          <w:rFonts w:ascii="Times New Roman" w:hAnsi="Times New Roman"/>
          <w:bCs/>
          <w:sz w:val="24"/>
          <w:szCs w:val="24"/>
          <w:lang w:eastAsia="lv-LV"/>
        </w:rPr>
        <w:t>40003130421</w:t>
      </w:r>
      <w:r w:rsidR="00576F77" w:rsidRPr="00A92D6A">
        <w:rPr>
          <w:rFonts w:ascii="Times New Roman" w:eastAsia="Times New Roman" w:hAnsi="Times New Roman"/>
          <w:bCs/>
          <w:noProof w:val="0"/>
          <w:sz w:val="24"/>
          <w:szCs w:val="24"/>
          <w:lang w:eastAsia="lv-LV"/>
        </w:rPr>
        <w:t xml:space="preserve">, juridiskā adrese: </w:t>
      </w:r>
      <w:r w:rsidRPr="00352323">
        <w:rPr>
          <w:rFonts w:ascii="Times New Roman" w:hAnsi="Times New Roman"/>
          <w:sz w:val="24"/>
          <w:szCs w:val="24"/>
        </w:rPr>
        <w:t>Skanstes iela 54A, Rīga</w:t>
      </w:r>
      <w:r w:rsidRPr="00352323">
        <w:rPr>
          <w:rFonts w:ascii="Times New Roman" w:hAnsi="Times New Roman"/>
          <w:bCs/>
          <w:sz w:val="24"/>
          <w:szCs w:val="24"/>
        </w:rPr>
        <w:t>, LV-1013</w:t>
      </w:r>
      <w:r w:rsidR="006C2E86" w:rsidRPr="00E54DDC">
        <w:rPr>
          <w:rFonts w:ascii="Times New Roman" w:hAnsi="Times New Roman"/>
          <w:sz w:val="24"/>
          <w:szCs w:val="24"/>
        </w:rPr>
        <w:t>.</w:t>
      </w:r>
      <w:r w:rsidR="006C2E86">
        <w:rPr>
          <w:rFonts w:ascii="Times New Roman" w:hAnsi="Times New Roman"/>
          <w:sz w:val="24"/>
          <w:szCs w:val="24"/>
        </w:rPr>
        <w:t xml:space="preserve"> </w:t>
      </w:r>
    </w:p>
    <w:p w:rsidR="001F0D8D" w:rsidRPr="004F7345" w:rsidRDefault="001F0D8D" w:rsidP="001F0D8D">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sidR="00F71FE6">
        <w:rPr>
          <w:rFonts w:ascii="Times New Roman" w:eastAsia="Times New Roman" w:hAnsi="Times New Roman"/>
          <w:noProof w:val="0"/>
          <w:sz w:val="24"/>
          <w:szCs w:val="24"/>
        </w:rPr>
        <w:t>Publisko iepirkumu likuma (turpmāk – Likums)</w:t>
      </w:r>
      <w:r w:rsidRPr="004F7345">
        <w:rPr>
          <w:rFonts w:ascii="Times New Roman" w:eastAsia="Times New Roman" w:hAnsi="Times New Roman"/>
          <w:noProof w:val="0"/>
          <w:sz w:val="24"/>
          <w:szCs w:val="24"/>
        </w:rPr>
        <w:t xml:space="preserve">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panta devītās daļas nosacījumiem 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panta piekto daļu.</w:t>
      </w:r>
    </w:p>
    <w:p w:rsidR="001F0D8D" w:rsidRPr="004F7345" w:rsidRDefault="001F0D8D" w:rsidP="001F0D8D">
      <w:pPr>
        <w:spacing w:after="0" w:line="240" w:lineRule="auto"/>
        <w:ind w:right="-2" w:firstLine="709"/>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Atbilstoši Likuma 8.</w:t>
      </w:r>
      <w:r w:rsidRPr="004F7345">
        <w:rPr>
          <w:rFonts w:ascii="Times New Roman" w:eastAsia="Times New Roman" w:hAnsi="Times New Roman"/>
          <w:noProof w:val="0"/>
          <w:sz w:val="24"/>
          <w:szCs w:val="24"/>
          <w:vertAlign w:val="superscript"/>
        </w:rPr>
        <w:t>2</w:t>
      </w:r>
      <w:r w:rsidRPr="004F7345">
        <w:rPr>
          <w:rFonts w:ascii="Times New Roman" w:eastAsia="Times New Roman" w:hAnsi="Times New Roman"/>
          <w:noProof w:val="0"/>
          <w:sz w:val="24"/>
          <w:szCs w:val="24"/>
        </w:rPr>
        <w:t> panta septītās daļas nosacījumiem pasūtītājs, izmantojot Ministru kabineta noteikto informācijas sistēmu – pārbauda un saņem informāciju par pretend</w:t>
      </w:r>
      <w:r w:rsidR="00576F77">
        <w:rPr>
          <w:rFonts w:ascii="Times New Roman" w:eastAsia="Times New Roman" w:hAnsi="Times New Roman"/>
          <w:noProof w:val="0"/>
          <w:sz w:val="24"/>
          <w:szCs w:val="24"/>
        </w:rPr>
        <w:t>entiem</w:t>
      </w:r>
      <w:r w:rsidRPr="004F7345">
        <w:rPr>
          <w:rFonts w:ascii="Times New Roman" w:eastAsia="Times New Roman" w:hAnsi="Times New Roman"/>
          <w:noProof w:val="0"/>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sidR="00576F77">
        <w:rPr>
          <w:rFonts w:ascii="Times New Roman" w:hAnsi="Times New Roman"/>
          <w:sz w:val="24"/>
          <w:szCs w:val="24"/>
        </w:rPr>
        <w:t xml:space="preserve"> pretendentiem</w:t>
      </w:r>
      <w:r w:rsidRPr="004F7345">
        <w:rPr>
          <w:rFonts w:ascii="Times New Roman" w:hAnsi="Times New Roman"/>
          <w:sz w:val="24"/>
          <w:szCs w:val="24"/>
        </w:rPr>
        <w:t xml:space="preserve"> </w:t>
      </w:r>
      <w:r w:rsidR="001266F9" w:rsidRPr="00A92D6A">
        <w:rPr>
          <w:rFonts w:ascii="Times New Roman" w:hAnsi="Times New Roman"/>
          <w:sz w:val="24"/>
          <w:szCs w:val="24"/>
        </w:rPr>
        <w:t xml:space="preserve">SIA </w:t>
      </w:r>
      <w:r w:rsidR="001266F9">
        <w:rPr>
          <w:rFonts w:ascii="Times New Roman" w:eastAsia="Times New Roman" w:hAnsi="Times New Roman"/>
          <w:noProof w:val="0"/>
          <w:sz w:val="24"/>
          <w:szCs w:val="24"/>
        </w:rPr>
        <w:t>„Reck</w:t>
      </w:r>
      <w:r w:rsidR="001266F9" w:rsidRPr="00A92D6A">
        <w:rPr>
          <w:rFonts w:ascii="Times New Roman" w:eastAsia="Times New Roman" w:hAnsi="Times New Roman"/>
          <w:noProof w:val="0"/>
          <w:sz w:val="24"/>
          <w:szCs w:val="24"/>
        </w:rPr>
        <w:t>”, reģistrācijas Nr.</w:t>
      </w:r>
      <w:r w:rsidR="001266F9" w:rsidRPr="00352323">
        <w:rPr>
          <w:rFonts w:ascii="Times New Roman" w:hAnsi="Times New Roman"/>
          <w:bCs/>
          <w:sz w:val="24"/>
          <w:szCs w:val="24"/>
          <w:lang w:eastAsia="lv-LV"/>
        </w:rPr>
        <w:t>40003500721</w:t>
      </w:r>
      <w:r w:rsidR="001266F9">
        <w:rPr>
          <w:rFonts w:ascii="Times New Roman" w:hAnsi="Times New Roman"/>
          <w:bCs/>
          <w:sz w:val="24"/>
          <w:szCs w:val="24"/>
          <w:lang w:eastAsia="lv-LV"/>
        </w:rPr>
        <w:t xml:space="preserve">, </w:t>
      </w:r>
      <w:r w:rsidR="001266F9">
        <w:rPr>
          <w:rFonts w:ascii="Times New Roman" w:eastAsia="Times New Roman" w:hAnsi="Times New Roman"/>
          <w:bCs/>
          <w:noProof w:val="0"/>
          <w:sz w:val="24"/>
          <w:szCs w:val="24"/>
        </w:rPr>
        <w:t>SIA</w:t>
      </w:r>
      <w:r w:rsidR="001266F9" w:rsidRPr="00A92D6A">
        <w:rPr>
          <w:rFonts w:ascii="Times New Roman" w:eastAsia="Times New Roman" w:hAnsi="Times New Roman"/>
          <w:bCs/>
          <w:noProof w:val="0"/>
          <w:sz w:val="24"/>
          <w:szCs w:val="24"/>
        </w:rPr>
        <w:t xml:space="preserve"> </w:t>
      </w:r>
      <w:r w:rsidR="001266F9">
        <w:rPr>
          <w:rFonts w:ascii="Times New Roman" w:hAnsi="Times New Roman"/>
          <w:bCs/>
          <w:noProof w:val="0"/>
          <w:sz w:val="24"/>
          <w:szCs w:val="24"/>
          <w:lang w:eastAsia="lv-LV"/>
        </w:rPr>
        <w:t>„TSF D</w:t>
      </w:r>
      <w:r w:rsidR="001266F9" w:rsidRPr="00A92D6A">
        <w:rPr>
          <w:rFonts w:ascii="Times New Roman" w:hAnsi="Times New Roman"/>
          <w:bCs/>
          <w:noProof w:val="0"/>
          <w:sz w:val="24"/>
          <w:szCs w:val="24"/>
          <w:lang w:eastAsia="lv-LV"/>
        </w:rPr>
        <w:t>”, reģistrācijas Nr.</w:t>
      </w:r>
      <w:r w:rsidR="001266F9" w:rsidRPr="00352323">
        <w:rPr>
          <w:rFonts w:ascii="Times New Roman" w:hAnsi="Times New Roman"/>
          <w:bCs/>
          <w:sz w:val="24"/>
          <w:szCs w:val="24"/>
          <w:lang w:eastAsia="lv-LV"/>
        </w:rPr>
        <w:t>41503025810</w:t>
      </w:r>
      <w:r w:rsidR="001266F9">
        <w:rPr>
          <w:rFonts w:ascii="Times New Roman" w:hAnsi="Times New Roman"/>
          <w:bCs/>
          <w:sz w:val="24"/>
          <w:szCs w:val="24"/>
          <w:lang w:eastAsia="lv-LV"/>
        </w:rPr>
        <w:t xml:space="preserve">, un </w:t>
      </w:r>
      <w:r w:rsidR="001266F9" w:rsidRPr="00A92D6A">
        <w:rPr>
          <w:rFonts w:ascii="Times New Roman" w:hAnsi="Times New Roman"/>
          <w:bCs/>
          <w:sz w:val="24"/>
          <w:szCs w:val="24"/>
        </w:rPr>
        <w:t>A</w:t>
      </w:r>
      <w:r w:rsidR="001266F9">
        <w:rPr>
          <w:rFonts w:ascii="Times New Roman" w:hAnsi="Times New Roman"/>
          <w:bCs/>
          <w:sz w:val="24"/>
          <w:szCs w:val="24"/>
        </w:rPr>
        <w:t>S</w:t>
      </w:r>
      <w:r w:rsidR="001266F9" w:rsidRPr="00A92D6A">
        <w:rPr>
          <w:rFonts w:ascii="Times New Roman" w:hAnsi="Times New Roman"/>
          <w:bCs/>
          <w:sz w:val="24"/>
          <w:szCs w:val="24"/>
        </w:rPr>
        <w:t xml:space="preserve"> </w:t>
      </w:r>
      <w:r w:rsidR="001266F9">
        <w:rPr>
          <w:rFonts w:ascii="Times New Roman" w:hAnsi="Times New Roman"/>
          <w:bCs/>
          <w:noProof w:val="0"/>
          <w:sz w:val="24"/>
          <w:szCs w:val="24"/>
          <w:lang w:eastAsia="lv-LV"/>
        </w:rPr>
        <w:t>„Inspecta Latvia</w:t>
      </w:r>
      <w:r w:rsidR="001266F9" w:rsidRPr="00A92D6A">
        <w:rPr>
          <w:rFonts w:ascii="Times New Roman" w:hAnsi="Times New Roman"/>
          <w:bCs/>
          <w:noProof w:val="0"/>
          <w:sz w:val="24"/>
          <w:szCs w:val="24"/>
          <w:lang w:eastAsia="lv-LV"/>
        </w:rPr>
        <w:t>”, reģistrācijas Nr.</w:t>
      </w:r>
      <w:r w:rsidR="001266F9" w:rsidRPr="00352323">
        <w:rPr>
          <w:rFonts w:ascii="Times New Roman" w:hAnsi="Times New Roman"/>
          <w:bCs/>
          <w:sz w:val="24"/>
          <w:szCs w:val="24"/>
          <w:lang w:eastAsia="lv-LV"/>
        </w:rPr>
        <w:t>40003130421</w:t>
      </w:r>
      <w:r w:rsidRPr="004F7345">
        <w:rPr>
          <w:rFonts w:ascii="Times New Roman" w:hAnsi="Times New Roman"/>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1F0D8D"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FC3DE5" w:rsidRDefault="00FC3DE5" w:rsidP="007A22A5">
      <w:pPr>
        <w:spacing w:before="120" w:after="120" w:line="240" w:lineRule="auto"/>
        <w:ind w:firstLine="567"/>
        <w:jc w:val="both"/>
        <w:rPr>
          <w:rFonts w:ascii="Times New Roman" w:hAnsi="Times New Roman"/>
          <w:b/>
          <w:noProof w:val="0"/>
          <w:sz w:val="24"/>
          <w:szCs w:val="24"/>
          <w:u w:val="single"/>
        </w:rPr>
      </w:pPr>
    </w:p>
    <w:p w:rsidR="007A22A5" w:rsidRDefault="007A22A5" w:rsidP="007A22A5">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1F0D8D" w:rsidRDefault="005C7319" w:rsidP="00700F2B">
      <w:pPr>
        <w:spacing w:after="0" w:line="240" w:lineRule="auto"/>
        <w:ind w:firstLine="993"/>
        <w:jc w:val="both"/>
        <w:rPr>
          <w:rFonts w:ascii="Times New Roman" w:hAnsi="Times New Roman"/>
          <w:sz w:val="24"/>
          <w:szCs w:val="24"/>
        </w:rPr>
      </w:pPr>
      <w:r>
        <w:rPr>
          <w:rFonts w:ascii="Times New Roman" w:hAnsi="Times New Roman"/>
          <w:sz w:val="24"/>
          <w:szCs w:val="24"/>
        </w:rPr>
        <w:t xml:space="preserve">1. </w:t>
      </w:r>
      <w:r w:rsidR="001F0D8D" w:rsidRPr="00033AFB">
        <w:rPr>
          <w:rFonts w:ascii="Times New Roman" w:hAnsi="Times New Roman"/>
          <w:sz w:val="24"/>
          <w:szCs w:val="24"/>
        </w:rPr>
        <w:t xml:space="preserve">Par Pārvaldes rīkotā </w:t>
      </w:r>
      <w:r w:rsidR="00CC3E84">
        <w:rPr>
          <w:rFonts w:ascii="Times New Roman" w:hAnsi="Times New Roman"/>
          <w:sz w:val="24"/>
          <w:szCs w:val="24"/>
        </w:rPr>
        <w:t>I</w:t>
      </w:r>
      <w:r w:rsidR="002E6825">
        <w:rPr>
          <w:rFonts w:ascii="Times New Roman" w:hAnsi="Times New Roman"/>
          <w:sz w:val="24"/>
          <w:szCs w:val="24"/>
        </w:rPr>
        <w:t>epirkuma</w:t>
      </w:r>
      <w:r w:rsidR="001F0D8D" w:rsidRPr="00033AFB">
        <w:rPr>
          <w:rFonts w:ascii="Times New Roman" w:hAnsi="Times New Roman"/>
          <w:sz w:val="24"/>
          <w:szCs w:val="24"/>
        </w:rPr>
        <w:t xml:space="preserve"> uzvarētāju atzīt un līguma slēgšanas tiesības piešķirt</w:t>
      </w:r>
      <w:r w:rsidR="00576F77">
        <w:rPr>
          <w:rFonts w:ascii="Times New Roman" w:hAnsi="Times New Roman"/>
          <w:sz w:val="24"/>
          <w:szCs w:val="24"/>
        </w:rPr>
        <w:t>:</w:t>
      </w:r>
    </w:p>
    <w:p w:rsidR="001266F9" w:rsidRPr="00A92D6A" w:rsidRDefault="00576F77" w:rsidP="001266F9">
      <w:pPr>
        <w:spacing w:after="0" w:line="240" w:lineRule="auto"/>
        <w:ind w:right="49" w:firstLine="720"/>
        <w:jc w:val="both"/>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    </w:t>
      </w:r>
      <w:r w:rsidR="001266F9">
        <w:rPr>
          <w:rFonts w:ascii="Times New Roman" w:eastAsia="Times New Roman" w:hAnsi="Times New Roman"/>
          <w:noProof w:val="0"/>
          <w:sz w:val="24"/>
          <w:szCs w:val="24"/>
        </w:rPr>
        <w:t>1., 4. un 5.</w:t>
      </w:r>
      <w:r w:rsidR="001266F9" w:rsidRPr="00A92D6A">
        <w:rPr>
          <w:rFonts w:ascii="Times New Roman" w:eastAsia="Times New Roman" w:hAnsi="Times New Roman"/>
          <w:noProof w:val="0"/>
          <w:sz w:val="24"/>
          <w:szCs w:val="24"/>
        </w:rPr>
        <w:t xml:space="preserve">daļā – </w:t>
      </w:r>
      <w:r w:rsidR="001266F9" w:rsidRPr="00A92D6A">
        <w:rPr>
          <w:rFonts w:ascii="Times New Roman" w:hAnsi="Times New Roman"/>
          <w:sz w:val="24"/>
          <w:szCs w:val="24"/>
        </w:rPr>
        <w:t xml:space="preserve">SIA </w:t>
      </w:r>
      <w:r w:rsidR="001266F9">
        <w:rPr>
          <w:rFonts w:ascii="Times New Roman" w:eastAsia="Times New Roman" w:hAnsi="Times New Roman"/>
          <w:noProof w:val="0"/>
          <w:sz w:val="24"/>
          <w:szCs w:val="24"/>
        </w:rPr>
        <w:t>„Reck</w:t>
      </w:r>
      <w:r w:rsidR="001266F9" w:rsidRPr="00A92D6A">
        <w:rPr>
          <w:rFonts w:ascii="Times New Roman" w:eastAsia="Times New Roman" w:hAnsi="Times New Roman"/>
          <w:noProof w:val="0"/>
          <w:sz w:val="24"/>
          <w:szCs w:val="24"/>
        </w:rPr>
        <w:t>”, reģistrācijas Nr.</w:t>
      </w:r>
      <w:r w:rsidR="001266F9" w:rsidRPr="00352323">
        <w:rPr>
          <w:rFonts w:ascii="Times New Roman" w:hAnsi="Times New Roman"/>
          <w:bCs/>
          <w:sz w:val="24"/>
          <w:szCs w:val="24"/>
          <w:lang w:eastAsia="lv-LV"/>
        </w:rPr>
        <w:t>40003500721</w:t>
      </w:r>
      <w:r w:rsidR="001266F9" w:rsidRPr="00A92D6A">
        <w:rPr>
          <w:rFonts w:ascii="Times New Roman" w:eastAsia="Times New Roman" w:hAnsi="Times New Roman"/>
          <w:bCs/>
          <w:noProof w:val="0"/>
          <w:sz w:val="24"/>
          <w:szCs w:val="24"/>
          <w:lang w:eastAsia="lv-LV"/>
        </w:rPr>
        <w:t xml:space="preserve">, juridiskā adrese: </w:t>
      </w:r>
      <w:r w:rsidR="001266F9" w:rsidRPr="00352323">
        <w:rPr>
          <w:rFonts w:ascii="Times New Roman" w:hAnsi="Times New Roman"/>
          <w:bCs/>
          <w:sz w:val="24"/>
          <w:szCs w:val="24"/>
        </w:rPr>
        <w:t>Vestienas iela 6A, Rīga, LV-1035</w:t>
      </w:r>
      <w:r w:rsidR="001266F9" w:rsidRPr="00A92D6A">
        <w:rPr>
          <w:rFonts w:ascii="Times New Roman" w:hAnsi="Times New Roman"/>
          <w:bCs/>
          <w:sz w:val="24"/>
          <w:szCs w:val="24"/>
        </w:rPr>
        <w:t>.</w:t>
      </w:r>
    </w:p>
    <w:p w:rsidR="001266F9" w:rsidRPr="00A92D6A" w:rsidRDefault="00754D77" w:rsidP="001266F9">
      <w:pPr>
        <w:spacing w:after="0" w:line="240" w:lineRule="auto"/>
        <w:ind w:right="49" w:firstLine="720"/>
        <w:jc w:val="both"/>
        <w:rPr>
          <w:rFonts w:ascii="Times New Roman" w:eastAsia="Times New Roman" w:hAnsi="Times New Roman"/>
          <w:bCs/>
          <w:noProof w:val="0"/>
          <w:sz w:val="24"/>
          <w:szCs w:val="24"/>
        </w:rPr>
      </w:pPr>
      <w:r>
        <w:rPr>
          <w:rFonts w:ascii="Times New Roman" w:hAnsi="Times New Roman"/>
          <w:bCs/>
          <w:sz w:val="24"/>
          <w:szCs w:val="24"/>
        </w:rPr>
        <w:t xml:space="preserve">    </w:t>
      </w:r>
      <w:r w:rsidR="001266F9">
        <w:rPr>
          <w:rFonts w:ascii="Times New Roman" w:hAnsi="Times New Roman"/>
          <w:bCs/>
          <w:sz w:val="24"/>
          <w:szCs w:val="24"/>
        </w:rPr>
        <w:t>2</w:t>
      </w:r>
      <w:r w:rsidR="001266F9" w:rsidRPr="00A92D6A">
        <w:rPr>
          <w:rFonts w:ascii="Times New Roman" w:hAnsi="Times New Roman"/>
          <w:bCs/>
          <w:sz w:val="24"/>
          <w:szCs w:val="24"/>
        </w:rPr>
        <w:t xml:space="preserve">.daļā – </w:t>
      </w:r>
      <w:r w:rsidR="001266F9">
        <w:rPr>
          <w:rFonts w:ascii="Times New Roman" w:eastAsia="Times New Roman" w:hAnsi="Times New Roman"/>
          <w:bCs/>
          <w:noProof w:val="0"/>
          <w:sz w:val="24"/>
          <w:szCs w:val="24"/>
        </w:rPr>
        <w:t>SIA</w:t>
      </w:r>
      <w:r w:rsidR="001266F9" w:rsidRPr="00A92D6A">
        <w:rPr>
          <w:rFonts w:ascii="Times New Roman" w:eastAsia="Times New Roman" w:hAnsi="Times New Roman"/>
          <w:bCs/>
          <w:noProof w:val="0"/>
          <w:sz w:val="24"/>
          <w:szCs w:val="24"/>
        </w:rPr>
        <w:t xml:space="preserve"> </w:t>
      </w:r>
      <w:r w:rsidR="001266F9">
        <w:rPr>
          <w:rFonts w:ascii="Times New Roman" w:hAnsi="Times New Roman"/>
          <w:bCs/>
          <w:noProof w:val="0"/>
          <w:sz w:val="24"/>
          <w:szCs w:val="24"/>
          <w:lang w:eastAsia="lv-LV"/>
        </w:rPr>
        <w:t>„TSF D</w:t>
      </w:r>
      <w:r w:rsidR="001266F9" w:rsidRPr="00A92D6A">
        <w:rPr>
          <w:rFonts w:ascii="Times New Roman" w:hAnsi="Times New Roman"/>
          <w:bCs/>
          <w:noProof w:val="0"/>
          <w:sz w:val="24"/>
          <w:szCs w:val="24"/>
          <w:lang w:eastAsia="lv-LV"/>
        </w:rPr>
        <w:t>”, reģistrācijas Nr.</w:t>
      </w:r>
      <w:r w:rsidR="001266F9" w:rsidRPr="00352323">
        <w:rPr>
          <w:rFonts w:ascii="Times New Roman" w:hAnsi="Times New Roman"/>
          <w:bCs/>
          <w:sz w:val="24"/>
          <w:szCs w:val="24"/>
          <w:lang w:eastAsia="lv-LV"/>
        </w:rPr>
        <w:t>41503025810</w:t>
      </w:r>
      <w:r w:rsidR="001266F9" w:rsidRPr="00A92D6A">
        <w:rPr>
          <w:rFonts w:ascii="Times New Roman" w:eastAsia="Times New Roman" w:hAnsi="Times New Roman"/>
          <w:bCs/>
          <w:noProof w:val="0"/>
          <w:sz w:val="24"/>
          <w:szCs w:val="24"/>
          <w:lang w:eastAsia="lv-LV"/>
        </w:rPr>
        <w:t xml:space="preserve">, juridiskā adrese: </w:t>
      </w:r>
      <w:r w:rsidR="001266F9" w:rsidRPr="00352323">
        <w:rPr>
          <w:rFonts w:ascii="Times New Roman" w:hAnsi="Times New Roman"/>
          <w:bCs/>
          <w:sz w:val="24"/>
          <w:szCs w:val="24"/>
        </w:rPr>
        <w:t>Raiņa iela 21-01, Daugavpils, LV-5401</w:t>
      </w:r>
      <w:r w:rsidR="001266F9" w:rsidRPr="00A92D6A">
        <w:rPr>
          <w:rFonts w:ascii="Times New Roman" w:eastAsia="Times New Roman" w:hAnsi="Times New Roman"/>
          <w:bCs/>
          <w:noProof w:val="0"/>
          <w:sz w:val="24"/>
          <w:szCs w:val="24"/>
        </w:rPr>
        <w:t>.</w:t>
      </w:r>
    </w:p>
    <w:p w:rsidR="00576F77" w:rsidRPr="00E54DDC" w:rsidRDefault="00754D77" w:rsidP="001266F9">
      <w:pPr>
        <w:spacing w:after="0" w:line="240" w:lineRule="auto"/>
        <w:ind w:right="49" w:firstLine="720"/>
        <w:jc w:val="both"/>
        <w:rPr>
          <w:rFonts w:ascii="Times New Roman" w:hAnsi="Times New Roman"/>
          <w:sz w:val="24"/>
          <w:szCs w:val="24"/>
        </w:rPr>
      </w:pPr>
      <w:r>
        <w:rPr>
          <w:rFonts w:ascii="Times New Roman" w:eastAsia="Times New Roman" w:hAnsi="Times New Roman"/>
          <w:noProof w:val="0"/>
          <w:sz w:val="24"/>
          <w:szCs w:val="24"/>
        </w:rPr>
        <w:t xml:space="preserve">    </w:t>
      </w:r>
      <w:r w:rsidR="001266F9">
        <w:rPr>
          <w:rFonts w:ascii="Times New Roman" w:eastAsia="Times New Roman" w:hAnsi="Times New Roman"/>
          <w:noProof w:val="0"/>
          <w:sz w:val="24"/>
          <w:szCs w:val="24"/>
        </w:rPr>
        <w:t>3. un 6</w:t>
      </w:r>
      <w:r w:rsidR="001266F9" w:rsidRPr="00A92D6A">
        <w:rPr>
          <w:rFonts w:ascii="Times New Roman" w:eastAsia="Times New Roman" w:hAnsi="Times New Roman"/>
          <w:noProof w:val="0"/>
          <w:sz w:val="24"/>
          <w:szCs w:val="24"/>
        </w:rPr>
        <w:t>.daļā –</w:t>
      </w:r>
      <w:r w:rsidR="001266F9" w:rsidRPr="00C446E8">
        <w:rPr>
          <w:rFonts w:ascii="Times New Roman" w:hAnsi="Times New Roman"/>
          <w:bCs/>
          <w:sz w:val="24"/>
          <w:szCs w:val="24"/>
        </w:rPr>
        <w:t xml:space="preserve"> </w:t>
      </w:r>
      <w:r w:rsidR="001266F9" w:rsidRPr="00A92D6A">
        <w:rPr>
          <w:rFonts w:ascii="Times New Roman" w:hAnsi="Times New Roman"/>
          <w:bCs/>
          <w:sz w:val="24"/>
          <w:szCs w:val="24"/>
        </w:rPr>
        <w:t>A</w:t>
      </w:r>
      <w:r w:rsidR="001266F9">
        <w:rPr>
          <w:rFonts w:ascii="Times New Roman" w:hAnsi="Times New Roman"/>
          <w:bCs/>
          <w:sz w:val="24"/>
          <w:szCs w:val="24"/>
        </w:rPr>
        <w:t>S</w:t>
      </w:r>
      <w:r w:rsidR="001266F9" w:rsidRPr="00A92D6A">
        <w:rPr>
          <w:rFonts w:ascii="Times New Roman" w:hAnsi="Times New Roman"/>
          <w:bCs/>
          <w:sz w:val="24"/>
          <w:szCs w:val="24"/>
        </w:rPr>
        <w:t xml:space="preserve"> </w:t>
      </w:r>
      <w:r w:rsidR="001266F9">
        <w:rPr>
          <w:rFonts w:ascii="Times New Roman" w:hAnsi="Times New Roman"/>
          <w:bCs/>
          <w:noProof w:val="0"/>
          <w:sz w:val="24"/>
          <w:szCs w:val="24"/>
          <w:lang w:eastAsia="lv-LV"/>
        </w:rPr>
        <w:t>„Inspecta Latvia</w:t>
      </w:r>
      <w:r w:rsidR="001266F9" w:rsidRPr="00A92D6A">
        <w:rPr>
          <w:rFonts w:ascii="Times New Roman" w:hAnsi="Times New Roman"/>
          <w:bCs/>
          <w:noProof w:val="0"/>
          <w:sz w:val="24"/>
          <w:szCs w:val="24"/>
          <w:lang w:eastAsia="lv-LV"/>
        </w:rPr>
        <w:t>”, reģistrācijas Nr.</w:t>
      </w:r>
      <w:r w:rsidR="001266F9" w:rsidRPr="00352323">
        <w:rPr>
          <w:rFonts w:ascii="Times New Roman" w:hAnsi="Times New Roman"/>
          <w:bCs/>
          <w:sz w:val="24"/>
          <w:szCs w:val="24"/>
          <w:lang w:eastAsia="lv-LV"/>
        </w:rPr>
        <w:t>40003130421</w:t>
      </w:r>
      <w:r w:rsidR="001266F9" w:rsidRPr="00A92D6A">
        <w:rPr>
          <w:rFonts w:ascii="Times New Roman" w:eastAsia="Times New Roman" w:hAnsi="Times New Roman"/>
          <w:bCs/>
          <w:noProof w:val="0"/>
          <w:sz w:val="24"/>
          <w:szCs w:val="24"/>
          <w:lang w:eastAsia="lv-LV"/>
        </w:rPr>
        <w:t xml:space="preserve">, juridiskā adrese: </w:t>
      </w:r>
      <w:r w:rsidR="001266F9" w:rsidRPr="00352323">
        <w:rPr>
          <w:rFonts w:ascii="Times New Roman" w:hAnsi="Times New Roman"/>
          <w:sz w:val="24"/>
          <w:szCs w:val="24"/>
        </w:rPr>
        <w:t>Skanstes iela 54A, Rīga</w:t>
      </w:r>
      <w:r w:rsidR="001266F9" w:rsidRPr="00352323">
        <w:rPr>
          <w:rFonts w:ascii="Times New Roman" w:hAnsi="Times New Roman"/>
          <w:bCs/>
          <w:sz w:val="24"/>
          <w:szCs w:val="24"/>
        </w:rPr>
        <w:t>, LV-1013</w:t>
      </w:r>
      <w:r w:rsidR="00576F77" w:rsidRPr="00E54DDC">
        <w:rPr>
          <w:rFonts w:ascii="Times New Roman" w:hAnsi="Times New Roman"/>
          <w:sz w:val="24"/>
          <w:szCs w:val="24"/>
        </w:rPr>
        <w:t>.</w:t>
      </w:r>
      <w:r w:rsidR="00576F77">
        <w:rPr>
          <w:rFonts w:ascii="Times New Roman" w:hAnsi="Times New Roman"/>
          <w:sz w:val="24"/>
          <w:szCs w:val="24"/>
        </w:rPr>
        <w:t xml:space="preserve"> </w:t>
      </w:r>
    </w:p>
    <w:p w:rsidR="00576F77" w:rsidRDefault="00576F77" w:rsidP="003451DB">
      <w:pPr>
        <w:spacing w:after="0" w:line="240" w:lineRule="auto"/>
        <w:ind w:firstLine="709"/>
        <w:jc w:val="both"/>
        <w:rPr>
          <w:rFonts w:ascii="Times New Roman" w:hAnsi="Times New Roman"/>
          <w:sz w:val="24"/>
          <w:szCs w:val="24"/>
        </w:rPr>
      </w:pP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2</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panta desmitās daļas nosacījumiem informēt</w:t>
      </w:r>
      <w:r w:rsidR="00982667">
        <w:rPr>
          <w:rFonts w:ascii="Times New Roman" w:hAnsi="Times New Roman"/>
          <w:noProof w:val="0"/>
          <w:sz w:val="24"/>
          <w:szCs w:val="24"/>
        </w:rPr>
        <w:t xml:space="preserve"> pretendentu</w:t>
      </w:r>
      <w:r w:rsidR="00F157B1">
        <w:rPr>
          <w:rFonts w:ascii="Times New Roman" w:hAnsi="Times New Roman"/>
          <w:noProof w:val="0"/>
          <w:sz w:val="24"/>
          <w:szCs w:val="24"/>
        </w:rPr>
        <w:t>s</w:t>
      </w:r>
      <w:r w:rsidR="001F0D8D" w:rsidRPr="00033AFB">
        <w:rPr>
          <w:rFonts w:ascii="Times New Roman" w:hAnsi="Times New Roman"/>
          <w:noProof w:val="0"/>
          <w:sz w:val="24"/>
          <w:szCs w:val="24"/>
        </w:rPr>
        <w:t xml:space="preserve"> par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komisijas lēmuma </w:t>
      </w:r>
      <w:r w:rsidR="00AB6BA3">
        <w:rPr>
          <w:rFonts w:ascii="Times New Roman" w:hAnsi="Times New Roman"/>
          <w:noProof w:val="0"/>
          <w:sz w:val="24"/>
          <w:szCs w:val="24"/>
        </w:rPr>
        <w:t>1.</w:t>
      </w:r>
      <w:r w:rsidR="001F0D8D" w:rsidRPr="00033AFB">
        <w:rPr>
          <w:rFonts w:ascii="Times New Roman" w:hAnsi="Times New Roman"/>
          <w:noProof w:val="0"/>
          <w:sz w:val="24"/>
          <w:szCs w:val="24"/>
        </w:rPr>
        <w:t xml:space="preserve">punktā norādīto 3 (triju) darbdienu laikā pēc </w:t>
      </w:r>
      <w:r w:rsidR="001F0D8D">
        <w:rPr>
          <w:rFonts w:ascii="Times New Roman" w:hAnsi="Times New Roman"/>
          <w:noProof w:val="0"/>
          <w:sz w:val="24"/>
          <w:szCs w:val="24"/>
        </w:rPr>
        <w:t>I</w:t>
      </w:r>
      <w:r w:rsidR="001F0D8D" w:rsidRPr="00033AFB">
        <w:rPr>
          <w:rFonts w:ascii="Times New Roman" w:hAnsi="Times New Roman"/>
          <w:noProof w:val="0"/>
          <w:sz w:val="24"/>
          <w:szCs w:val="24"/>
        </w:rPr>
        <w:t>epirkumu komisijas lēmuma pieņemšanas.</w:t>
      </w:r>
    </w:p>
    <w:p w:rsidR="00BE4F2B" w:rsidRDefault="00BE4F2B" w:rsidP="001F0D8D">
      <w:pPr>
        <w:spacing w:after="0" w:line="240" w:lineRule="auto"/>
        <w:ind w:firstLine="709"/>
        <w:jc w:val="both"/>
        <w:rPr>
          <w:rFonts w:ascii="Times New Roman" w:hAnsi="Times New Roman"/>
          <w:noProof w:val="0"/>
          <w:sz w:val="24"/>
          <w:szCs w:val="24"/>
        </w:rPr>
      </w:pP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1F0D8D" w:rsidRPr="00033AFB">
        <w:rPr>
          <w:rFonts w:ascii="Times New Roman" w:hAnsi="Times New Roman"/>
          <w:noProof w:val="0"/>
          <w:sz w:val="24"/>
          <w:szCs w:val="24"/>
        </w:rPr>
        <w:t xml:space="preserve">. Atbilstoši Pārvaldes </w:t>
      </w:r>
      <w:r w:rsidR="001F0D8D" w:rsidRPr="00033AFB">
        <w:rPr>
          <w:rFonts w:ascii="Times New Roman" w:hAnsi="Times New Roman"/>
          <w:sz w:val="24"/>
          <w:szCs w:val="24"/>
        </w:rPr>
        <w:t xml:space="preserve">2013. gada 6. marta iekšējiem noteikumiem Nr. 1/13.1–n.–5 „Publisko iepirkumu organizēšanas kārtība Ieslodzījuma vietu pārvaldē” </w:t>
      </w:r>
      <w:r w:rsidR="001F0D8D" w:rsidRPr="00033AFB">
        <w:rPr>
          <w:rFonts w:ascii="Times New Roman" w:hAnsi="Times New Roman"/>
          <w:noProof w:val="0"/>
          <w:sz w:val="24"/>
          <w:szCs w:val="24"/>
        </w:rPr>
        <w:t xml:space="preserve">un ievērojot Likumā noteiktos termiņus līguma noslēgšanai, uzdot Pārvaldes centrālā aparāta Iepirkumu daļai koordinēt līguma noslēgšanu 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w:t>
      </w:r>
      <w:r w:rsidR="00576F77">
        <w:rPr>
          <w:rFonts w:ascii="Times New Roman" w:hAnsi="Times New Roman"/>
          <w:noProof w:val="0"/>
          <w:sz w:val="24"/>
          <w:szCs w:val="24"/>
        </w:rPr>
        <w:t>komisijas lēmuma 1.punktā minētajiem pretendentiem</w:t>
      </w:r>
      <w:r w:rsidR="001F0D8D" w:rsidRPr="00033AFB">
        <w:rPr>
          <w:rFonts w:ascii="Times New Roman" w:hAnsi="Times New Roman"/>
          <w:noProof w:val="0"/>
          <w:sz w:val="24"/>
          <w:szCs w:val="24"/>
        </w:rPr>
        <w:t>.</w:t>
      </w:r>
    </w:p>
    <w:p w:rsidR="00BE4F2B" w:rsidRDefault="00BE4F2B" w:rsidP="001F0D8D">
      <w:pPr>
        <w:spacing w:after="0" w:line="240" w:lineRule="auto"/>
        <w:ind w:firstLine="709"/>
        <w:jc w:val="both"/>
        <w:rPr>
          <w:rFonts w:ascii="Times New Roman" w:hAnsi="Times New Roman"/>
          <w:noProof w:val="0"/>
          <w:sz w:val="24"/>
          <w:szCs w:val="24"/>
        </w:rPr>
      </w:pP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panta divpadsmito daļu ne vēlāk kā 5 (piecas) darbdienas pēc līguma noslēgšanas publicēt informatīvu paziņojumu Iepirkumu uzraudzības biroja mājas lapā par noslēgto līgumu.</w:t>
      </w:r>
    </w:p>
    <w:p w:rsidR="00CC3E84" w:rsidRDefault="00CC3E84" w:rsidP="00E51F30">
      <w:pPr>
        <w:spacing w:before="120" w:after="120" w:line="240" w:lineRule="auto"/>
        <w:jc w:val="both"/>
        <w:rPr>
          <w:rFonts w:ascii="Times New Roman" w:hAnsi="Times New Roman"/>
          <w:noProof w:val="0"/>
          <w:sz w:val="24"/>
          <w:szCs w:val="24"/>
        </w:rPr>
      </w:pPr>
    </w:p>
    <w:p w:rsidR="00E51F30" w:rsidRDefault="00E51F30" w:rsidP="00E51F30">
      <w:pPr>
        <w:spacing w:before="12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990977">
        <w:rPr>
          <w:rFonts w:ascii="Times New Roman" w:hAnsi="Times New Roman"/>
          <w:noProof w:val="0"/>
          <w:sz w:val="24"/>
          <w:szCs w:val="24"/>
        </w:rPr>
        <w:t>plkst.10.30</w:t>
      </w:r>
      <w:r>
        <w:rPr>
          <w:rFonts w:ascii="Times New Roman" w:hAnsi="Times New Roman"/>
          <w:noProof w:val="0"/>
          <w:sz w:val="24"/>
          <w:szCs w:val="24"/>
        </w:rPr>
        <w:t>.</w:t>
      </w:r>
    </w:p>
    <w:p w:rsidR="00CC3E84" w:rsidRDefault="00CC3E84" w:rsidP="00E51F30">
      <w:pPr>
        <w:spacing w:before="120" w:after="120" w:line="240" w:lineRule="auto"/>
        <w:jc w:val="both"/>
        <w:rPr>
          <w:rFonts w:ascii="Times New Roman" w:hAnsi="Times New Roman"/>
          <w:noProof w:val="0"/>
          <w:sz w:val="24"/>
          <w:szCs w:val="24"/>
        </w:rPr>
      </w:pPr>
    </w:p>
    <w:p w:rsidR="00F71FE6" w:rsidRPr="00BE11BD" w:rsidRDefault="00F71FE6" w:rsidP="00F71FE6">
      <w:pPr>
        <w:spacing w:before="12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Pr="00BE11BD" w:rsidRDefault="00F71FE6" w:rsidP="00AB6BA3">
      <w:pPr>
        <w:tabs>
          <w:tab w:val="right" w:pos="9639"/>
        </w:tabs>
        <w:spacing w:before="12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AB6BA3">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Pr>
          <w:rFonts w:ascii="Times New Roman" w:eastAsia="Times New Roman" w:hAnsi="Times New Roman"/>
          <w:noProof w:val="0"/>
          <w:sz w:val="24"/>
          <w:szCs w:val="24"/>
        </w:rPr>
        <w:t>mu komisijas locekļi:</w:t>
      </w:r>
      <w:r>
        <w:rPr>
          <w:rFonts w:ascii="Times New Roman" w:eastAsia="Times New Roman" w:hAnsi="Times New Roman"/>
          <w:noProof w:val="0"/>
          <w:sz w:val="24"/>
          <w:szCs w:val="24"/>
        </w:rPr>
        <w:tab/>
        <w:t>I. Mališeva</w:t>
      </w:r>
    </w:p>
    <w:p w:rsidR="00F71FE6" w:rsidRPr="00BE11BD" w:rsidRDefault="00F71FE6" w:rsidP="00AB6BA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M. Vekmanis</w:t>
      </w:r>
    </w:p>
    <w:p w:rsidR="00F71FE6" w:rsidRDefault="00F71FE6" w:rsidP="00C27291">
      <w:pPr>
        <w:tabs>
          <w:tab w:val="right" w:pos="9639"/>
        </w:tabs>
        <w:spacing w:before="120" w:after="12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G. Bogdanovs</w:t>
      </w:r>
    </w:p>
    <w:sectPr w:rsidR="00F71FE6"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CB5" w:rsidRDefault="006F6CB5" w:rsidP="00171A05">
      <w:pPr>
        <w:spacing w:after="0" w:line="240" w:lineRule="auto"/>
      </w:pPr>
      <w:r>
        <w:separator/>
      </w:r>
    </w:p>
  </w:endnote>
  <w:endnote w:type="continuationSeparator" w:id="0">
    <w:p w:rsidR="006F6CB5" w:rsidRDefault="006F6CB5"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CB5" w:rsidRDefault="006F6CB5" w:rsidP="00171A05">
      <w:pPr>
        <w:spacing w:after="0" w:line="240" w:lineRule="auto"/>
      </w:pPr>
      <w:r>
        <w:separator/>
      </w:r>
    </w:p>
  </w:footnote>
  <w:footnote w:type="continuationSeparator" w:id="0">
    <w:p w:rsidR="006F6CB5" w:rsidRDefault="006F6CB5"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DC2954">
          <w:rPr>
            <w:rFonts w:ascii="Times New Roman" w:hAnsi="Times New Roman"/>
          </w:rPr>
          <w:t>4</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54351"/>
    <w:rsid w:val="00060216"/>
    <w:rsid w:val="00065320"/>
    <w:rsid w:val="000A6CFF"/>
    <w:rsid w:val="000F4896"/>
    <w:rsid w:val="000F5F5C"/>
    <w:rsid w:val="0010081A"/>
    <w:rsid w:val="00116B93"/>
    <w:rsid w:val="0012230E"/>
    <w:rsid w:val="001266F9"/>
    <w:rsid w:val="00134B72"/>
    <w:rsid w:val="001558C2"/>
    <w:rsid w:val="00171A05"/>
    <w:rsid w:val="00190BEA"/>
    <w:rsid w:val="001A5B62"/>
    <w:rsid w:val="001B6239"/>
    <w:rsid w:val="001C3910"/>
    <w:rsid w:val="001F0D8D"/>
    <w:rsid w:val="00225133"/>
    <w:rsid w:val="00236C3F"/>
    <w:rsid w:val="00246568"/>
    <w:rsid w:val="002809BA"/>
    <w:rsid w:val="00297CF4"/>
    <w:rsid w:val="002A0B1F"/>
    <w:rsid w:val="002A56B7"/>
    <w:rsid w:val="002A7D94"/>
    <w:rsid w:val="002B4E75"/>
    <w:rsid w:val="002E45F2"/>
    <w:rsid w:val="002E6825"/>
    <w:rsid w:val="003160D9"/>
    <w:rsid w:val="0031693D"/>
    <w:rsid w:val="003264CA"/>
    <w:rsid w:val="003451DB"/>
    <w:rsid w:val="00345924"/>
    <w:rsid w:val="00352323"/>
    <w:rsid w:val="00354487"/>
    <w:rsid w:val="0037280A"/>
    <w:rsid w:val="00375738"/>
    <w:rsid w:val="00385FF6"/>
    <w:rsid w:val="00394C0A"/>
    <w:rsid w:val="003A5688"/>
    <w:rsid w:val="003A7685"/>
    <w:rsid w:val="003D32F1"/>
    <w:rsid w:val="003D666A"/>
    <w:rsid w:val="003F6065"/>
    <w:rsid w:val="00410ACD"/>
    <w:rsid w:val="004247A9"/>
    <w:rsid w:val="00456C0E"/>
    <w:rsid w:val="0047199F"/>
    <w:rsid w:val="004729F3"/>
    <w:rsid w:val="00496312"/>
    <w:rsid w:val="00497D52"/>
    <w:rsid w:val="004A2482"/>
    <w:rsid w:val="004B53DD"/>
    <w:rsid w:val="004C7732"/>
    <w:rsid w:val="004D10A9"/>
    <w:rsid w:val="004D2FB6"/>
    <w:rsid w:val="004E3098"/>
    <w:rsid w:val="004E7408"/>
    <w:rsid w:val="004E7A39"/>
    <w:rsid w:val="004F17C6"/>
    <w:rsid w:val="004F2E0B"/>
    <w:rsid w:val="004F74D7"/>
    <w:rsid w:val="00501DBD"/>
    <w:rsid w:val="00503C2A"/>
    <w:rsid w:val="0055276E"/>
    <w:rsid w:val="005531D8"/>
    <w:rsid w:val="00573F3A"/>
    <w:rsid w:val="00576F77"/>
    <w:rsid w:val="005802DF"/>
    <w:rsid w:val="0058257D"/>
    <w:rsid w:val="00583079"/>
    <w:rsid w:val="005C0FB4"/>
    <w:rsid w:val="005C4292"/>
    <w:rsid w:val="005C7319"/>
    <w:rsid w:val="005E24A4"/>
    <w:rsid w:val="005E29E0"/>
    <w:rsid w:val="005F44E2"/>
    <w:rsid w:val="00623F55"/>
    <w:rsid w:val="006261D1"/>
    <w:rsid w:val="00635FB9"/>
    <w:rsid w:val="006363D8"/>
    <w:rsid w:val="0065185B"/>
    <w:rsid w:val="006A2AEB"/>
    <w:rsid w:val="006C2E86"/>
    <w:rsid w:val="006C7519"/>
    <w:rsid w:val="006F6CB5"/>
    <w:rsid w:val="00700F2B"/>
    <w:rsid w:val="00707C2A"/>
    <w:rsid w:val="0071608A"/>
    <w:rsid w:val="0072548A"/>
    <w:rsid w:val="00727E59"/>
    <w:rsid w:val="00742F2D"/>
    <w:rsid w:val="00754D77"/>
    <w:rsid w:val="00786F63"/>
    <w:rsid w:val="0079397E"/>
    <w:rsid w:val="007A00E2"/>
    <w:rsid w:val="007A22A5"/>
    <w:rsid w:val="008106F6"/>
    <w:rsid w:val="00813ADC"/>
    <w:rsid w:val="00820985"/>
    <w:rsid w:val="00830050"/>
    <w:rsid w:val="00860F66"/>
    <w:rsid w:val="008771BD"/>
    <w:rsid w:val="00895D5E"/>
    <w:rsid w:val="008D1B00"/>
    <w:rsid w:val="0090795E"/>
    <w:rsid w:val="00914150"/>
    <w:rsid w:val="00982667"/>
    <w:rsid w:val="00990977"/>
    <w:rsid w:val="009973FB"/>
    <w:rsid w:val="009A379E"/>
    <w:rsid w:val="009A4776"/>
    <w:rsid w:val="009D1D6A"/>
    <w:rsid w:val="009E553F"/>
    <w:rsid w:val="009E6140"/>
    <w:rsid w:val="009F1E6B"/>
    <w:rsid w:val="009F3D95"/>
    <w:rsid w:val="00A02733"/>
    <w:rsid w:val="00A1043E"/>
    <w:rsid w:val="00A43A30"/>
    <w:rsid w:val="00A462FF"/>
    <w:rsid w:val="00A5080F"/>
    <w:rsid w:val="00A66E17"/>
    <w:rsid w:val="00A721DD"/>
    <w:rsid w:val="00A80547"/>
    <w:rsid w:val="00A813BC"/>
    <w:rsid w:val="00AB6BA3"/>
    <w:rsid w:val="00B15DB0"/>
    <w:rsid w:val="00B61282"/>
    <w:rsid w:val="00B73099"/>
    <w:rsid w:val="00B857E8"/>
    <w:rsid w:val="00B90BAE"/>
    <w:rsid w:val="00B9303C"/>
    <w:rsid w:val="00BA670B"/>
    <w:rsid w:val="00BE02A2"/>
    <w:rsid w:val="00BE4F2B"/>
    <w:rsid w:val="00BF05C1"/>
    <w:rsid w:val="00C27291"/>
    <w:rsid w:val="00C422E5"/>
    <w:rsid w:val="00C90319"/>
    <w:rsid w:val="00C916C9"/>
    <w:rsid w:val="00C9496F"/>
    <w:rsid w:val="00C94C78"/>
    <w:rsid w:val="00CC3E84"/>
    <w:rsid w:val="00CD20E0"/>
    <w:rsid w:val="00CF32E5"/>
    <w:rsid w:val="00D113A6"/>
    <w:rsid w:val="00D14FBE"/>
    <w:rsid w:val="00D158FC"/>
    <w:rsid w:val="00D365F3"/>
    <w:rsid w:val="00D602E9"/>
    <w:rsid w:val="00D64078"/>
    <w:rsid w:val="00D70E46"/>
    <w:rsid w:val="00D93F84"/>
    <w:rsid w:val="00D95E96"/>
    <w:rsid w:val="00DC2954"/>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E36BB"/>
    <w:rsid w:val="00EE4F6A"/>
    <w:rsid w:val="00EE7332"/>
    <w:rsid w:val="00EF2F27"/>
    <w:rsid w:val="00EF479B"/>
    <w:rsid w:val="00F157B1"/>
    <w:rsid w:val="00F313AC"/>
    <w:rsid w:val="00F4203A"/>
    <w:rsid w:val="00F5507C"/>
    <w:rsid w:val="00F71FE6"/>
    <w:rsid w:val="00FA657C"/>
    <w:rsid w:val="00FB04F4"/>
    <w:rsid w:val="00FC0A9F"/>
    <w:rsid w:val="00FC3DE5"/>
    <w:rsid w:val="00FC7368"/>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2F2E4-4068-45AC-A7C2-7BCF55B78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8088</Words>
  <Characters>4611</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2017-02-14T07:58:00Z</cp:lastPrinted>
  <dcterms:created xsi:type="dcterms:W3CDTF">2017-02-14T07:14:00Z</dcterms:created>
  <dcterms:modified xsi:type="dcterms:W3CDTF">2017-02-14T08:17:00Z</dcterms:modified>
</cp:coreProperties>
</file>